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10" w:rsidRPr="00BE1778" w:rsidRDefault="002D0810" w:rsidP="00EB01B1">
      <w:pPr>
        <w:pStyle w:val="ad"/>
        <w:tabs>
          <w:tab w:val="left" w:pos="360"/>
          <w:tab w:val="left" w:pos="3150"/>
        </w:tabs>
        <w:ind w:leftChars="0" w:left="4858" w:hangingChars="1558" w:hanging="4858"/>
        <w:rPr>
          <w:rFonts w:ascii="宋体" w:eastAsia="宋体" w:hAnsi="宋体" w:cs="Times New Roman"/>
        </w:rPr>
      </w:pPr>
      <w:r w:rsidRPr="00BE1778">
        <w:rPr>
          <w:rFonts w:ascii="宋体" w:eastAsia="宋体" w:hAnsi="宋体" w:cs="宋体" w:hint="eastAsia"/>
        </w:rPr>
        <w:t>网络发送</w:t>
      </w:r>
    </w:p>
    <w:p w:rsidR="002D0810" w:rsidRDefault="002D0810" w:rsidP="003875C3">
      <w:pPr>
        <w:rPr>
          <w:rFonts w:cs="Times New Roman"/>
        </w:rPr>
      </w:pPr>
    </w:p>
    <w:p w:rsidR="002D0810" w:rsidRPr="00C95699" w:rsidRDefault="002D0810" w:rsidP="003875C3">
      <w:pPr>
        <w:rPr>
          <w:rFonts w:cs="Times New Roman"/>
        </w:rPr>
      </w:pPr>
    </w:p>
    <w:p w:rsidR="002D0810" w:rsidRPr="003E62C3" w:rsidRDefault="002D0810" w:rsidP="002117AC">
      <w:pPr>
        <w:spacing w:beforeLines="100" w:line="700" w:lineRule="exact"/>
        <w:jc w:val="distribute"/>
        <w:rPr>
          <w:rFonts w:ascii="方正小标宋简体" w:eastAsia="方正小标宋简体" w:cs="Times New Roman"/>
          <w:color w:val="FF0000"/>
          <w:sz w:val="80"/>
          <w:szCs w:val="80"/>
        </w:rPr>
      </w:pPr>
      <w:r w:rsidRPr="003E62C3">
        <w:rPr>
          <w:rFonts w:ascii="方正小标宋简体" w:eastAsia="方正小标宋简体" w:cs="方正小标宋简体" w:hint="eastAsia"/>
          <w:color w:val="FF0000"/>
          <w:sz w:val="80"/>
          <w:szCs w:val="80"/>
        </w:rPr>
        <w:t>中共锡</w:t>
      </w:r>
      <w:r>
        <w:rPr>
          <w:rFonts w:ascii="方正小标宋简体" w:eastAsia="方正小标宋简体" w:cs="方正小标宋简体" w:hint="eastAsia"/>
          <w:color w:val="FF0000"/>
          <w:sz w:val="80"/>
          <w:szCs w:val="80"/>
        </w:rPr>
        <w:t>山区</w:t>
      </w:r>
      <w:r w:rsidRPr="003E62C3">
        <w:rPr>
          <w:rFonts w:ascii="方正小标宋简体" w:eastAsia="方正小标宋简体" w:cs="方正小标宋简体" w:hint="eastAsia"/>
          <w:color w:val="FF0000"/>
          <w:sz w:val="80"/>
          <w:szCs w:val="80"/>
        </w:rPr>
        <w:t>委组织部</w:t>
      </w:r>
    </w:p>
    <w:p w:rsidR="002D0810" w:rsidRPr="0000307B" w:rsidRDefault="002D0810" w:rsidP="003875C3">
      <w:pPr>
        <w:spacing w:before="100" w:line="700" w:lineRule="exact"/>
        <w:jc w:val="distribute"/>
        <w:rPr>
          <w:rFonts w:ascii="方正小标宋简体" w:eastAsia="方正小标宋简体" w:cs="Times New Roman"/>
          <w:color w:val="FF0000"/>
          <w:sz w:val="80"/>
          <w:szCs w:val="80"/>
        </w:rPr>
      </w:pPr>
      <w:r w:rsidRPr="003E62C3">
        <w:rPr>
          <w:rFonts w:ascii="方正小标宋简体" w:eastAsia="方正小标宋简体" w:cs="方正小标宋简体" w:hint="eastAsia"/>
          <w:color w:val="FF0000"/>
          <w:sz w:val="80"/>
          <w:szCs w:val="80"/>
        </w:rPr>
        <w:t>中共锡</w:t>
      </w:r>
      <w:r>
        <w:rPr>
          <w:rFonts w:ascii="方正小标宋简体" w:eastAsia="方正小标宋简体" w:cs="方正小标宋简体" w:hint="eastAsia"/>
          <w:color w:val="FF0000"/>
          <w:sz w:val="80"/>
          <w:szCs w:val="80"/>
        </w:rPr>
        <w:t>山区</w:t>
      </w:r>
      <w:r w:rsidR="002117AC">
        <w:rPr>
          <w:rFonts w:ascii="方正小标宋简体" w:eastAsia="方正小标宋简体" w:cs="方正小标宋简体" w:hint="eastAsia"/>
          <w:color w:val="FF0000"/>
          <w:sz w:val="80"/>
          <w:szCs w:val="80"/>
        </w:rPr>
        <w:t>委</w:t>
      </w:r>
      <w:r w:rsidRPr="003E62C3">
        <w:rPr>
          <w:rFonts w:ascii="方正小标宋简体" w:eastAsia="方正小标宋简体" w:cs="方正小标宋简体" w:hint="eastAsia"/>
          <w:color w:val="FF0000"/>
          <w:sz w:val="80"/>
          <w:szCs w:val="80"/>
        </w:rPr>
        <w:t>老干部局</w:t>
      </w:r>
    </w:p>
    <w:p w:rsidR="002D0810" w:rsidRPr="0000307B" w:rsidRDefault="002D0810" w:rsidP="003875C3">
      <w:pPr>
        <w:spacing w:before="100" w:line="700" w:lineRule="exact"/>
        <w:jc w:val="distribute"/>
        <w:rPr>
          <w:rFonts w:ascii="方正小标宋简体" w:eastAsia="方正小标宋简体" w:cs="Times New Roman"/>
          <w:color w:val="FF0000"/>
          <w:sz w:val="64"/>
          <w:szCs w:val="64"/>
        </w:rPr>
      </w:pPr>
      <w:r w:rsidRPr="003E62C3">
        <w:rPr>
          <w:rFonts w:ascii="方正小标宋简体" w:eastAsia="方正小标宋简体" w:cs="方正小标宋简体" w:hint="eastAsia"/>
          <w:color w:val="FF0000"/>
          <w:sz w:val="64"/>
          <w:szCs w:val="64"/>
        </w:rPr>
        <w:t>中共</w:t>
      </w:r>
      <w:r w:rsidRPr="0000307B">
        <w:rPr>
          <w:rFonts w:ascii="方正小标宋简体" w:eastAsia="方正小标宋简体" w:cs="方正小标宋简体" w:hint="eastAsia"/>
          <w:color w:val="FF0000"/>
          <w:sz w:val="64"/>
          <w:szCs w:val="64"/>
        </w:rPr>
        <w:t>锡山区</w:t>
      </w:r>
      <w:r>
        <w:rPr>
          <w:rFonts w:ascii="方正小标宋简体" w:eastAsia="方正小标宋简体" w:cs="方正小标宋简体" w:hint="eastAsia"/>
          <w:color w:val="FF0000"/>
          <w:sz w:val="64"/>
          <w:szCs w:val="64"/>
        </w:rPr>
        <w:t>委</w:t>
      </w:r>
      <w:r w:rsidRPr="003E62C3">
        <w:rPr>
          <w:rFonts w:ascii="方正小标宋简体" w:eastAsia="方正小标宋简体" w:cs="方正小标宋简体" w:hint="eastAsia"/>
          <w:color w:val="FF0000"/>
          <w:sz w:val="64"/>
          <w:szCs w:val="64"/>
        </w:rPr>
        <w:t>离退休干部工委</w:t>
      </w:r>
    </w:p>
    <w:p w:rsidR="002D0810" w:rsidRDefault="002D0810" w:rsidP="003875C3">
      <w:pPr>
        <w:pStyle w:val="ae"/>
        <w:jc w:val="center"/>
        <w:rPr>
          <w:rFonts w:hAnsi="宋体" w:cs="Times New Roman"/>
          <w:sz w:val="32"/>
          <w:szCs w:val="32"/>
        </w:rPr>
      </w:pPr>
      <w:r w:rsidRPr="00C95699">
        <w:rPr>
          <w:rFonts w:ascii="仿宋_GB2312" w:eastAsia="仿宋_GB2312" w:hAnsi="宋体" w:cs="仿宋_GB2312" w:hint="eastAsia"/>
          <w:sz w:val="32"/>
          <w:szCs w:val="32"/>
        </w:rPr>
        <w:t>锡委老〔</w:t>
      </w:r>
      <w:r w:rsidRPr="00C95699">
        <w:rPr>
          <w:rFonts w:ascii="仿宋_GB2312" w:eastAsia="仿宋_GB2312" w:hAnsi="宋体" w:cs="仿宋_GB2312"/>
          <w:sz w:val="32"/>
          <w:szCs w:val="32"/>
        </w:rPr>
        <w:t>201</w:t>
      </w:r>
      <w:r>
        <w:rPr>
          <w:rFonts w:ascii="仿宋_GB2312" w:eastAsia="仿宋_GB2312" w:hAnsi="宋体" w:cs="仿宋_GB2312"/>
          <w:sz w:val="32"/>
          <w:szCs w:val="32"/>
        </w:rPr>
        <w:t>8</w:t>
      </w:r>
      <w:r w:rsidRPr="00C95699">
        <w:rPr>
          <w:rFonts w:ascii="仿宋_GB2312" w:eastAsia="仿宋_GB2312" w:hAnsi="宋体" w:cs="仿宋_GB2312" w:hint="eastAsia"/>
          <w:sz w:val="32"/>
          <w:szCs w:val="32"/>
        </w:rPr>
        <w:t>〕</w:t>
      </w:r>
      <w:r>
        <w:rPr>
          <w:rFonts w:ascii="仿宋_GB2312" w:eastAsia="仿宋_GB2312" w:hAnsi="宋体" w:cs="仿宋_GB2312"/>
          <w:sz w:val="32"/>
          <w:szCs w:val="32"/>
        </w:rPr>
        <w:t>4</w:t>
      </w:r>
      <w:r w:rsidRPr="00C95699">
        <w:rPr>
          <w:rFonts w:ascii="仿宋_GB2312" w:eastAsia="仿宋_GB2312" w:hAnsi="宋体" w:cs="仿宋_GB2312" w:hint="eastAsia"/>
          <w:sz w:val="32"/>
          <w:szCs w:val="32"/>
        </w:rPr>
        <w:t>号</w:t>
      </w:r>
    </w:p>
    <w:p w:rsidR="002D0810" w:rsidRPr="00F23BBD" w:rsidRDefault="00E57BFC" w:rsidP="003875C3">
      <w:pPr>
        <w:pStyle w:val="ae"/>
        <w:jc w:val="center"/>
        <w:rPr>
          <w:rFonts w:hAnsi="宋体" w:cs="Times New Roman"/>
          <w:color w:val="FF0000"/>
          <w:sz w:val="44"/>
          <w:szCs w:val="44"/>
        </w:rPr>
      </w:pPr>
      <w:r w:rsidRPr="00E57BFC">
        <w:rPr>
          <w:noProof/>
        </w:rPr>
        <w:pict>
          <v:line id="_x0000_s1026" style="position:absolute;left:0;text-align:left;z-index:2" from="252pt,15.6pt" to="458.95pt,15.6pt" strokecolor="red" strokeweight="2.25pt"/>
        </w:pict>
      </w:r>
      <w:r w:rsidRPr="00E57BFC">
        <w:rPr>
          <w:noProof/>
        </w:rPr>
        <w:pict>
          <v:line id="_x0000_s1027" style="position:absolute;left:0;text-align:left;z-index:1" from="-9pt,15.6pt" to="197.95pt,15.6pt" strokecolor="red" strokeweight="2.25pt"/>
        </w:pict>
      </w:r>
      <w:r w:rsidR="002D0810">
        <w:rPr>
          <w:rFonts w:hAnsi="宋体"/>
          <w:color w:val="FF0000"/>
          <w:sz w:val="44"/>
          <w:szCs w:val="44"/>
        </w:rPr>
        <w:t xml:space="preserve"> </w:t>
      </w:r>
      <w:r w:rsidR="002D0810" w:rsidRPr="00F23BBD">
        <w:rPr>
          <w:rFonts w:hAnsi="宋体" w:hint="eastAsia"/>
          <w:color w:val="FF0000"/>
          <w:sz w:val="44"/>
          <w:szCs w:val="44"/>
        </w:rPr>
        <w:t>★</w:t>
      </w:r>
    </w:p>
    <w:p w:rsidR="002D0810" w:rsidRPr="00ED2E30" w:rsidRDefault="002D0810" w:rsidP="003875C3">
      <w:pPr>
        <w:spacing w:line="540" w:lineRule="exact"/>
        <w:jc w:val="center"/>
        <w:rPr>
          <w:rFonts w:ascii="方正小标宋简体" w:eastAsia="方正小标宋简体" w:hAnsi="Verdana" w:cs="Times New Roman"/>
        </w:rPr>
      </w:pPr>
    </w:p>
    <w:p w:rsidR="002D0810" w:rsidRDefault="002D0810" w:rsidP="003875C3">
      <w:pPr>
        <w:spacing w:line="540" w:lineRule="exact"/>
        <w:jc w:val="center"/>
        <w:rPr>
          <w:rFonts w:eastAsia="方正小标宋简体" w:cs="Times New Roman"/>
          <w:color w:val="000000"/>
          <w:sz w:val="44"/>
          <w:szCs w:val="44"/>
          <w:shd w:val="clear" w:color="auto" w:fill="FFFFFF"/>
        </w:rPr>
      </w:pPr>
      <w:r>
        <w:rPr>
          <w:rFonts w:eastAsia="方正小标宋简体" w:cs="方正小标宋简体" w:hint="eastAsia"/>
          <w:color w:val="000000"/>
          <w:sz w:val="44"/>
          <w:szCs w:val="44"/>
          <w:shd w:val="clear" w:color="auto" w:fill="FFFFFF"/>
        </w:rPr>
        <w:t>关于印发《</w:t>
      </w:r>
      <w:r>
        <w:rPr>
          <w:rFonts w:eastAsia="方正小标宋简体"/>
          <w:color w:val="000000"/>
          <w:sz w:val="44"/>
          <w:szCs w:val="44"/>
          <w:shd w:val="clear" w:color="auto" w:fill="FFFFFF"/>
        </w:rPr>
        <w:t>2018</w:t>
      </w:r>
      <w:r>
        <w:rPr>
          <w:rFonts w:eastAsia="方正小标宋简体" w:cs="方正小标宋简体" w:hint="eastAsia"/>
          <w:color w:val="000000"/>
          <w:sz w:val="44"/>
          <w:szCs w:val="44"/>
          <w:shd w:val="clear" w:color="auto" w:fill="FFFFFF"/>
        </w:rPr>
        <w:t>年</w:t>
      </w:r>
      <w:r w:rsidRPr="00E21518">
        <w:rPr>
          <w:rFonts w:eastAsia="方正小标宋简体" w:cs="方正小标宋简体" w:hint="eastAsia"/>
          <w:color w:val="000000"/>
          <w:sz w:val="44"/>
          <w:szCs w:val="44"/>
          <w:shd w:val="clear" w:color="auto" w:fill="FFFFFF"/>
        </w:rPr>
        <w:t>全区离退休干部</w:t>
      </w:r>
    </w:p>
    <w:p w:rsidR="002D0810" w:rsidRDefault="002D0810" w:rsidP="003875C3">
      <w:pPr>
        <w:spacing w:line="540" w:lineRule="exact"/>
        <w:jc w:val="center"/>
        <w:rPr>
          <w:rFonts w:eastAsia="方正小标宋简体" w:cs="Times New Roman"/>
          <w:color w:val="000000"/>
          <w:sz w:val="44"/>
          <w:szCs w:val="44"/>
          <w:shd w:val="clear" w:color="auto" w:fill="FFFFFF"/>
        </w:rPr>
      </w:pPr>
      <w:r w:rsidRPr="00E21518">
        <w:rPr>
          <w:rFonts w:eastAsia="方正小标宋简体" w:cs="方正小标宋简体" w:hint="eastAsia"/>
          <w:color w:val="000000"/>
          <w:sz w:val="44"/>
          <w:szCs w:val="44"/>
          <w:shd w:val="clear" w:color="auto" w:fill="FFFFFF"/>
        </w:rPr>
        <w:t>党建工作要点</w:t>
      </w:r>
      <w:r>
        <w:rPr>
          <w:rFonts w:eastAsia="方正小标宋简体" w:cs="方正小标宋简体" w:hint="eastAsia"/>
          <w:color w:val="000000"/>
          <w:sz w:val="44"/>
          <w:szCs w:val="44"/>
          <w:shd w:val="clear" w:color="auto" w:fill="FFFFFF"/>
        </w:rPr>
        <w:t>》的通知</w:t>
      </w:r>
    </w:p>
    <w:p w:rsidR="002D0810" w:rsidRPr="00E21518" w:rsidRDefault="002D0810" w:rsidP="003875C3">
      <w:pPr>
        <w:pStyle w:val="a6"/>
        <w:spacing w:before="0" w:beforeAutospacing="0" w:after="0" w:afterAutospacing="0" w:line="540" w:lineRule="exact"/>
        <w:ind w:firstLine="784"/>
        <w:jc w:val="center"/>
        <w:rPr>
          <w:rFonts w:ascii="Calibri" w:eastAsia="方正小标宋简体" w:hAnsi="Calibri" w:cs="Times New Roman"/>
          <w:color w:val="000000"/>
          <w:kern w:val="2"/>
          <w:sz w:val="44"/>
          <w:szCs w:val="44"/>
          <w:shd w:val="clear" w:color="auto" w:fill="FFFFFF"/>
        </w:rPr>
      </w:pPr>
    </w:p>
    <w:p w:rsidR="002D0810" w:rsidRDefault="002D0810" w:rsidP="003875C3">
      <w:pPr>
        <w:pStyle w:val="a6"/>
        <w:spacing w:before="0" w:beforeAutospacing="0" w:after="0" w:afterAutospacing="0" w:line="540" w:lineRule="exact"/>
        <w:rPr>
          <w:rFonts w:cs="Times New Roman"/>
        </w:rPr>
      </w:pPr>
      <w:r>
        <w:rPr>
          <w:rFonts w:ascii="楷体_GB2312" w:eastAsia="楷体_GB2312" w:hAnsi="华文中宋" w:cs="楷体_GB2312" w:hint="eastAsia"/>
          <w:sz w:val="32"/>
          <w:szCs w:val="32"/>
        </w:rPr>
        <w:t>各镇（街道）党（工）委党政办、区级机关组织人事科，各离退休干部党支部（学习组）：</w:t>
      </w:r>
    </w:p>
    <w:p w:rsidR="002D0810" w:rsidRPr="00507189" w:rsidRDefault="002D0810" w:rsidP="00507189">
      <w:pPr>
        <w:spacing w:line="560" w:lineRule="exact"/>
        <w:ind w:firstLine="646"/>
        <w:rPr>
          <w:rFonts w:ascii="仿宋_GB2312" w:cs="Times New Roman"/>
        </w:rPr>
      </w:pPr>
      <w:r w:rsidRPr="00507189">
        <w:rPr>
          <w:rFonts w:ascii="仿宋_GB2312" w:cs="仿宋_GB2312"/>
        </w:rPr>
        <w:t>2018</w:t>
      </w:r>
      <w:r w:rsidRPr="00507189">
        <w:rPr>
          <w:rFonts w:ascii="仿宋_GB2312" w:cs="仿宋_GB2312" w:hint="eastAsia"/>
        </w:rPr>
        <w:t>年，全</w:t>
      </w:r>
      <w:r>
        <w:rPr>
          <w:rFonts w:ascii="仿宋_GB2312" w:cs="仿宋_GB2312" w:hint="eastAsia"/>
        </w:rPr>
        <w:t>区</w:t>
      </w:r>
      <w:r w:rsidRPr="00507189">
        <w:rPr>
          <w:rFonts w:ascii="仿宋_GB2312" w:cs="仿宋_GB2312" w:hint="eastAsia"/>
        </w:rPr>
        <w:t>离退休干部党建工作总体要求：以习近平新时代中国特色社会主义思想为指导，以学习贯彻党的十九大精神为主线，以党的政治建设为统领，以提升组织力为重点，按照“抓落实、打基础、谋创新、求突破”的工作思路，全面加强离退休干部党组织建设和党员队伍建设，不断增强离退休干部党建工作的影响力、凝聚力和战斗力，以离退休干部党建工作推动和促进</w:t>
      </w:r>
      <w:r w:rsidRPr="00507189">
        <w:rPr>
          <w:rFonts w:ascii="仿宋_GB2312" w:cs="仿宋_GB2312" w:hint="eastAsia"/>
        </w:rPr>
        <w:lastRenderedPageBreak/>
        <w:t>老干部工作全面发展。</w:t>
      </w:r>
    </w:p>
    <w:p w:rsidR="002D0810" w:rsidRPr="00507189" w:rsidRDefault="002D0810" w:rsidP="00507189">
      <w:pPr>
        <w:spacing w:line="560" w:lineRule="exact"/>
        <w:ind w:firstLine="646"/>
        <w:rPr>
          <w:rFonts w:ascii="黑体" w:eastAsia="黑体" w:hAnsi="黑体" w:cs="Times New Roman"/>
        </w:rPr>
      </w:pPr>
      <w:r w:rsidRPr="00507189">
        <w:rPr>
          <w:rFonts w:ascii="黑体" w:eastAsia="黑体" w:hAnsi="黑体" w:cs="黑体" w:hint="eastAsia"/>
        </w:rPr>
        <w:t>一、以政治建设为统领，引导离退休干部永葆共产党人的政治本色</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1</w:t>
      </w:r>
      <w:r w:rsidR="00EB01B1">
        <w:rPr>
          <w:rFonts w:ascii="楷体" w:eastAsia="楷体" w:hAnsi="楷体" w:cs="楷体" w:hint="eastAsia"/>
        </w:rPr>
        <w:t>.</w:t>
      </w:r>
      <w:r w:rsidRPr="00507189">
        <w:rPr>
          <w:rFonts w:ascii="楷体" w:eastAsia="楷体" w:hAnsi="楷体" w:cs="楷体" w:hint="eastAsia"/>
        </w:rPr>
        <w:t>强化“四个意识”。</w:t>
      </w:r>
      <w:r w:rsidRPr="00507189">
        <w:rPr>
          <w:rFonts w:ascii="仿宋_GB2312" w:cs="仿宋_GB2312" w:hint="eastAsia"/>
        </w:rPr>
        <w:t>始终把政治建设摆在首位，引导老同志坚定党的政治路线，严格遵守政治纪律和政治规矩，牢固树立“四个意识”、坚定“四个自信”，坚决维护习近平总书记在党中央和全党的核心地位、坚决维护党中央权威和集中统一领导，在思想上政治上行动上同以习近平同志为核心的党中央保持高度一致，自觉做习近平新时代中国特色社会主义思想的坚定信仰者、忠实实践者和有力传播者。坚决杜绝违反政治纪律和政治规矩的人和事，在离退休干部队伍中营造风清气正的良好政治生态。</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2</w:t>
      </w:r>
      <w:r w:rsidR="00EB01B1">
        <w:rPr>
          <w:rFonts w:ascii="楷体" w:eastAsia="楷体" w:hAnsi="楷体" w:cs="楷体" w:hint="eastAsia"/>
        </w:rPr>
        <w:t>.</w:t>
      </w:r>
      <w:r w:rsidRPr="00507189">
        <w:rPr>
          <w:rFonts w:ascii="楷体" w:eastAsia="楷体" w:hAnsi="楷体" w:cs="楷体" w:hint="eastAsia"/>
        </w:rPr>
        <w:t>加强理论武装。</w:t>
      </w:r>
      <w:r w:rsidRPr="00507189">
        <w:rPr>
          <w:rFonts w:ascii="仿宋_GB2312" w:cs="仿宋_GB2312" w:hint="eastAsia"/>
        </w:rPr>
        <w:t>把学习党的十九大精神作为当前和今后一个时期首要政治任务，有计划、有步骤精心组织好党的十九大精神和习近平新时代中国特色社会主义思想的学习。以推进“两学一做”学习教育常态化、制度化为抓手，坚持和完善通报情况、阅读文件等五项政治待遇制度，坚持不懈地抓好理论武装，使广大老同志及时了解新形势、紧跟新时代、推动新发展。继续以“学习十九大精神、紧跟新时代步伐”为主题，采取专题辅导、集中培训、巡回宣讲、支部学习、座谈讨论等多种形式，引导帮助广大老同志全面准确领会习近平新时代中国特色社会主义思想的历史定位、科学体系、精髓要义和实践要求。认真组织新宪法的学习宣传活动，让宪法精神家喻户晓、深入人心。</w:t>
      </w:r>
    </w:p>
    <w:p w:rsidR="002D0810" w:rsidRDefault="002D0810" w:rsidP="00507189">
      <w:pPr>
        <w:spacing w:line="560" w:lineRule="exact"/>
        <w:ind w:firstLine="646"/>
        <w:rPr>
          <w:rFonts w:ascii="仿宋_GB2312" w:cs="Times New Roman"/>
        </w:rPr>
      </w:pPr>
      <w:r w:rsidRPr="00507189">
        <w:rPr>
          <w:rFonts w:ascii="楷体" w:eastAsia="楷体" w:hAnsi="楷体" w:cs="楷体"/>
        </w:rPr>
        <w:lastRenderedPageBreak/>
        <w:t>3</w:t>
      </w:r>
      <w:r w:rsidR="00EB01B1">
        <w:rPr>
          <w:rFonts w:ascii="楷体" w:eastAsia="楷体" w:hAnsi="楷体" w:cs="楷体" w:hint="eastAsia"/>
        </w:rPr>
        <w:t>.</w:t>
      </w:r>
      <w:r w:rsidRPr="00507189">
        <w:rPr>
          <w:rFonts w:ascii="楷体" w:eastAsia="楷体" w:hAnsi="楷体" w:cs="楷体" w:hint="eastAsia"/>
        </w:rPr>
        <w:t>开展“不忘初心、牢记使命”主题教育活动。</w:t>
      </w:r>
      <w:r w:rsidRPr="00507189">
        <w:rPr>
          <w:rFonts w:ascii="仿宋_GB2312" w:cs="仿宋_GB2312" w:hint="eastAsia"/>
        </w:rPr>
        <w:t>按照中央和省市委部署要求，结合离退休干部党员实际，扎实开展“不忘初心、牢记使命”主题教育活动，引导离退休干部珍惜光荣历史、不忘革命初心、永葆政治本色。通过现身说法、宣传红色精神、传承红色基因，丰富教育内容，增强教育效果。</w:t>
      </w:r>
    </w:p>
    <w:p w:rsidR="002D0810" w:rsidRPr="00507189" w:rsidRDefault="002D0810" w:rsidP="00507189">
      <w:pPr>
        <w:spacing w:line="560" w:lineRule="exact"/>
        <w:ind w:firstLine="646"/>
        <w:rPr>
          <w:rFonts w:ascii="黑体" w:eastAsia="黑体" w:hAnsi="黑体" w:cs="Times New Roman"/>
        </w:rPr>
      </w:pPr>
      <w:r w:rsidRPr="00507189">
        <w:rPr>
          <w:rFonts w:ascii="黑体" w:eastAsia="黑体" w:hAnsi="黑体" w:cs="黑体" w:hint="eastAsia"/>
        </w:rPr>
        <w:t>二、以提升组织力为重点，全面加强离退休干部党组织建设</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4</w:t>
      </w:r>
      <w:r w:rsidR="00EB01B1">
        <w:rPr>
          <w:rFonts w:ascii="楷体" w:eastAsia="楷体" w:hAnsi="楷体" w:cs="楷体" w:hint="eastAsia"/>
        </w:rPr>
        <w:t>.</w:t>
      </w:r>
      <w:r w:rsidRPr="00507189">
        <w:rPr>
          <w:rFonts w:ascii="楷体" w:eastAsia="楷体" w:hAnsi="楷体" w:cs="楷体" w:hint="eastAsia"/>
        </w:rPr>
        <w:t>严格党的组织生活。</w:t>
      </w:r>
      <w:r w:rsidRPr="00507189">
        <w:rPr>
          <w:rFonts w:ascii="仿宋_GB2312" w:cs="仿宋_GB2312" w:hint="eastAsia"/>
        </w:rPr>
        <w:t>贯彻全面从严治党新要求，从严格组织生活制度入手，解决好少数离退休干部党组织中存在的组织弱化、虚化、边缘化问题。认真执行“三会一课”、组织生活会、主题党日等制度。加强日常教育管理，认真抓好身体条件许可的离退休干部党员参加组织生活出勤率和重要活动参与率，引导他们始终牢记党员身份，自觉做到党的意识不弱化、党员标准不降低、党内生活不脱离。</w:t>
      </w:r>
    </w:p>
    <w:p w:rsidR="002D0810" w:rsidRDefault="002D0810" w:rsidP="00507189">
      <w:pPr>
        <w:spacing w:line="560" w:lineRule="exact"/>
        <w:ind w:firstLine="646"/>
        <w:rPr>
          <w:rFonts w:ascii="仿宋_GB2312" w:cs="Times New Roman"/>
        </w:rPr>
      </w:pPr>
      <w:r w:rsidRPr="00507189">
        <w:rPr>
          <w:rFonts w:ascii="楷体" w:eastAsia="楷体" w:hAnsi="楷体" w:cs="楷体"/>
        </w:rPr>
        <w:t>5</w:t>
      </w:r>
      <w:r w:rsidR="00EB01B1">
        <w:rPr>
          <w:rFonts w:ascii="楷体" w:eastAsia="楷体" w:hAnsi="楷体" w:cs="楷体" w:hint="eastAsia"/>
        </w:rPr>
        <w:t>.</w:t>
      </w:r>
      <w:r w:rsidRPr="00507189">
        <w:rPr>
          <w:rFonts w:ascii="楷体" w:eastAsia="楷体" w:hAnsi="楷体" w:cs="楷体" w:hint="eastAsia"/>
        </w:rPr>
        <w:t>规范支部日常工作。</w:t>
      </w:r>
      <w:r w:rsidRPr="00507189">
        <w:rPr>
          <w:rFonts w:ascii="仿宋_GB2312" w:cs="仿宋_GB2312" w:hint="eastAsia"/>
        </w:rPr>
        <w:t>牢固树立抓基层打基础的工作导向，按照“六有一提升”（有党的组织、有领导班子、有工作制度、有组织活动、有作用发挥、有工作保障，努力提升离退休干部党支部的组织力和战斗力）的目标要求，进一步加强离退休干部党组织规范化建设。坚持以点带面、全面推进，按照“五好”支部的要求，扎实开展“示范党支部”创建活动，努力培育一批党建工作示范典型。健全完善党组织设置，离退休党员</w:t>
      </w:r>
      <w:r w:rsidRPr="00507189">
        <w:rPr>
          <w:rFonts w:ascii="仿宋_GB2312" w:cs="仿宋_GB2312"/>
        </w:rPr>
        <w:t>3</w:t>
      </w:r>
      <w:r w:rsidRPr="00507189">
        <w:rPr>
          <w:rFonts w:ascii="仿宋_GB2312" w:cs="仿宋_GB2312" w:hint="eastAsia"/>
        </w:rPr>
        <w:t>人以上的，原则上要单独成立离退休干部党支部。建立支部工作台帐，统一使用市局印发的《离退休干部党支部工作手册》，完善记实制度。</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lastRenderedPageBreak/>
        <w:t>6</w:t>
      </w:r>
      <w:r w:rsidR="00EB01B1">
        <w:rPr>
          <w:rFonts w:ascii="楷体" w:eastAsia="楷体" w:hAnsi="楷体" w:cs="楷体" w:hint="eastAsia"/>
        </w:rPr>
        <w:t>.</w:t>
      </w:r>
      <w:r w:rsidRPr="00507189">
        <w:rPr>
          <w:rFonts w:ascii="楷体" w:eastAsia="楷体" w:hAnsi="楷体" w:cs="楷体" w:hint="eastAsia"/>
        </w:rPr>
        <w:t>加强党务工作队伍建设。</w:t>
      </w:r>
      <w:r w:rsidRPr="00507189">
        <w:rPr>
          <w:rFonts w:ascii="仿宋_GB2312" w:cs="仿宋_GB2312" w:hint="eastAsia"/>
        </w:rPr>
        <w:t>完善选配机制，优化队伍结构，注重分级培训，着力加强“领头雁”队伍建设，激发支部工作的内生动力。全面实施在职党员担任离退休干部党支部联络员，发挥桥梁纽带作用。探索建立离退休干部党支部工作片组，选配片组长</w:t>
      </w:r>
      <w:r w:rsidRPr="00507189">
        <w:rPr>
          <w:rFonts w:ascii="仿宋_GB2312" w:cs="仿宋_GB2312"/>
        </w:rPr>
        <w:t>,</w:t>
      </w:r>
      <w:r w:rsidRPr="00507189">
        <w:rPr>
          <w:rFonts w:ascii="仿宋_GB2312" w:cs="仿宋_GB2312" w:hint="eastAsia"/>
        </w:rPr>
        <w:t>建立工作网络，加强横向交流。探索建立离退休干部党建工作顾问团，深化党建工作研究，发挥好“智囊团”作用。</w:t>
      </w:r>
      <w:r w:rsidRPr="00507189">
        <w:rPr>
          <w:rFonts w:ascii="仿宋_GB2312" w:cs="仿宋_GB2312"/>
        </w:rPr>
        <w:t>4</w:t>
      </w:r>
      <w:r w:rsidRPr="00507189">
        <w:rPr>
          <w:rFonts w:ascii="仿宋_GB2312" w:cs="仿宋_GB2312" w:hint="eastAsia"/>
        </w:rPr>
        <w:t>月份</w:t>
      </w:r>
      <w:r>
        <w:rPr>
          <w:rFonts w:ascii="仿宋_GB2312" w:cs="仿宋_GB2312" w:hint="eastAsia"/>
        </w:rPr>
        <w:t>组织参加</w:t>
      </w:r>
      <w:r w:rsidRPr="00507189">
        <w:rPr>
          <w:rFonts w:ascii="仿宋_GB2312" w:cs="仿宋_GB2312" w:hint="eastAsia"/>
        </w:rPr>
        <w:t>第</w:t>
      </w:r>
      <w:r w:rsidRPr="00507189">
        <w:rPr>
          <w:rFonts w:ascii="仿宋_GB2312" w:cs="仿宋_GB2312"/>
        </w:rPr>
        <w:t>28</w:t>
      </w:r>
      <w:r w:rsidRPr="00507189">
        <w:rPr>
          <w:rFonts w:ascii="仿宋_GB2312" w:cs="仿宋_GB2312" w:hint="eastAsia"/>
        </w:rPr>
        <w:t>期全市离退休干部党支部书记学习班。</w:t>
      </w:r>
    </w:p>
    <w:p w:rsidR="002D0810" w:rsidRPr="00507189" w:rsidRDefault="002D0810" w:rsidP="00507189">
      <w:pPr>
        <w:spacing w:line="560" w:lineRule="exact"/>
        <w:ind w:firstLine="646"/>
        <w:rPr>
          <w:rFonts w:ascii="黑体" w:eastAsia="黑体" w:hAnsi="黑体" w:cs="Times New Roman"/>
        </w:rPr>
      </w:pPr>
      <w:r w:rsidRPr="00507189">
        <w:rPr>
          <w:rFonts w:ascii="黑体" w:eastAsia="黑体" w:hAnsi="黑体" w:cs="黑体" w:hint="eastAsia"/>
        </w:rPr>
        <w:t>三、以深化正能量活动为抓手，充分彰显离退休干部的良好形象</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7</w:t>
      </w:r>
      <w:r w:rsidR="00EB01B1">
        <w:rPr>
          <w:rFonts w:ascii="楷体" w:eastAsia="楷体" w:hAnsi="楷体" w:cs="楷体" w:hint="eastAsia"/>
        </w:rPr>
        <w:t>.</w:t>
      </w:r>
      <w:r w:rsidRPr="00507189">
        <w:rPr>
          <w:rFonts w:ascii="楷体" w:eastAsia="楷体" w:hAnsi="楷体" w:cs="楷体" w:hint="eastAsia"/>
        </w:rPr>
        <w:t>不断深化正能量活动。</w:t>
      </w:r>
      <w:r w:rsidRPr="00507189">
        <w:rPr>
          <w:rFonts w:ascii="仿宋_GB2312" w:cs="仿宋_GB2312" w:hint="eastAsia"/>
        </w:rPr>
        <w:t>根据中组部和省局关于深化正能量活动的要求，结合我</w:t>
      </w:r>
      <w:r>
        <w:rPr>
          <w:rFonts w:ascii="仿宋_GB2312" w:cs="仿宋_GB2312" w:hint="eastAsia"/>
        </w:rPr>
        <w:t>区</w:t>
      </w:r>
      <w:r w:rsidRPr="00507189">
        <w:rPr>
          <w:rFonts w:ascii="仿宋_GB2312" w:cs="仿宋_GB2312" w:hint="eastAsia"/>
        </w:rPr>
        <w:t>实际，在全</w:t>
      </w:r>
      <w:r>
        <w:rPr>
          <w:rFonts w:ascii="仿宋_GB2312" w:cs="仿宋_GB2312" w:hint="eastAsia"/>
        </w:rPr>
        <w:t>区</w:t>
      </w:r>
      <w:r w:rsidRPr="00507189">
        <w:rPr>
          <w:rFonts w:ascii="仿宋_GB2312" w:cs="仿宋_GB2312" w:hint="eastAsia"/>
        </w:rPr>
        <w:t>离退休干部中部署开展“奉献新时代、共建新锡</w:t>
      </w:r>
      <w:r>
        <w:rPr>
          <w:rFonts w:ascii="仿宋_GB2312" w:cs="仿宋_GB2312" w:hint="eastAsia"/>
        </w:rPr>
        <w:t>山</w:t>
      </w:r>
      <w:r w:rsidRPr="00507189">
        <w:rPr>
          <w:rFonts w:ascii="仿宋_GB2312" w:cs="仿宋_GB2312" w:hint="eastAsia"/>
        </w:rPr>
        <w:t>”主题实践活动。各单位要认真总结近年来开展正能量活动的经验做法，紧扣活动主题，加强统筹协调，重点在巩固成果，打造品牌，拓展空间上下功夫。继续抓好“千名银发人才服务千家企业”“两代人携手共进”“与社区同行，为党旗增辉”等活动的深化推进工作，引导老同志在助力产业强</w:t>
      </w:r>
      <w:r>
        <w:rPr>
          <w:rFonts w:ascii="仿宋_GB2312" w:cs="仿宋_GB2312" w:hint="eastAsia"/>
        </w:rPr>
        <w:t>区</w:t>
      </w:r>
      <w:r w:rsidRPr="00507189">
        <w:rPr>
          <w:rFonts w:ascii="仿宋_GB2312" w:cs="仿宋_GB2312" w:hint="eastAsia"/>
        </w:rPr>
        <w:t>、传承红色基因、服务基层群众等方面，发挥特有的政治优势、经验优势、威望优势，为决胜全面建成小康社会，谱写中国梦的锡</w:t>
      </w:r>
      <w:r>
        <w:rPr>
          <w:rFonts w:ascii="仿宋_GB2312" w:cs="仿宋_GB2312" w:hint="eastAsia"/>
        </w:rPr>
        <w:t>山</w:t>
      </w:r>
      <w:r w:rsidRPr="00507189">
        <w:rPr>
          <w:rFonts w:ascii="仿宋_GB2312" w:cs="仿宋_GB2312" w:hint="eastAsia"/>
        </w:rPr>
        <w:t>篇章贡献智慧和力量。</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8</w:t>
      </w:r>
      <w:r w:rsidR="00EB01B1">
        <w:rPr>
          <w:rFonts w:ascii="楷体" w:eastAsia="楷体" w:hAnsi="楷体" w:cs="楷体" w:hint="eastAsia"/>
        </w:rPr>
        <w:t>.</w:t>
      </w:r>
      <w:r w:rsidRPr="00507189">
        <w:rPr>
          <w:rFonts w:ascii="楷体" w:eastAsia="楷体" w:hAnsi="楷体" w:cs="楷体" w:hint="eastAsia"/>
        </w:rPr>
        <w:t>开展纪念改革开放</w:t>
      </w:r>
      <w:r w:rsidRPr="00507189">
        <w:rPr>
          <w:rFonts w:ascii="楷体" w:eastAsia="楷体" w:hAnsi="楷体" w:cs="楷体"/>
        </w:rPr>
        <w:t>40</w:t>
      </w:r>
      <w:r w:rsidRPr="00507189">
        <w:rPr>
          <w:rFonts w:ascii="楷体" w:eastAsia="楷体" w:hAnsi="楷体" w:cs="楷体" w:hint="eastAsia"/>
        </w:rPr>
        <w:t>周年系列活动。</w:t>
      </w:r>
      <w:r w:rsidRPr="00507189">
        <w:rPr>
          <w:rFonts w:ascii="仿宋_GB2312" w:cs="仿宋_GB2312" w:hint="eastAsia"/>
        </w:rPr>
        <w:t>认真组织实施“我看改革开放成就”专题调研活动，广泛听取老同志的意见和心声，力争形成一批有质量的调研成果。各单位要通过访谈座谈、征文</w:t>
      </w:r>
      <w:r w:rsidRPr="00507189">
        <w:rPr>
          <w:rFonts w:ascii="仿宋_GB2312" w:cs="仿宋_GB2312" w:hint="eastAsia"/>
        </w:rPr>
        <w:lastRenderedPageBreak/>
        <w:t>抒怀、书画摄影、文艺演出等形式，组织老同志忆往昔、说发展、谈变化、献良策，引导他们畅谈参与改革发展的亲身经历，畅谈十八大以来以习近平同志为核心的党中央治国理政取得的新成就，充分表达热爱党、永远跟党走的坚定信念。适时召开“我见证、我参与、我分享”</w:t>
      </w:r>
      <w:r w:rsidRPr="00507189">
        <w:rPr>
          <w:rFonts w:ascii="仿宋_GB2312"/>
        </w:rPr>
        <w:t>——</w:t>
      </w:r>
      <w:r w:rsidRPr="00507189">
        <w:rPr>
          <w:rFonts w:ascii="仿宋_GB2312" w:cs="仿宋_GB2312" w:hint="eastAsia"/>
        </w:rPr>
        <w:t>纪念改革开放</w:t>
      </w:r>
      <w:r w:rsidRPr="00507189">
        <w:rPr>
          <w:rFonts w:ascii="仿宋_GB2312" w:cs="仿宋_GB2312"/>
        </w:rPr>
        <w:t>40</w:t>
      </w:r>
      <w:r w:rsidRPr="00507189">
        <w:rPr>
          <w:rFonts w:ascii="仿宋_GB2312" w:cs="仿宋_GB2312" w:hint="eastAsia"/>
        </w:rPr>
        <w:t>周年座谈会。</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9</w:t>
      </w:r>
      <w:r w:rsidR="00EB01B1">
        <w:rPr>
          <w:rFonts w:ascii="楷体" w:eastAsia="楷体" w:hAnsi="楷体" w:cs="楷体" w:hint="eastAsia"/>
        </w:rPr>
        <w:t>.</w:t>
      </w:r>
      <w:r w:rsidRPr="00507189">
        <w:rPr>
          <w:rFonts w:ascii="楷体" w:eastAsia="楷体" w:hAnsi="楷体" w:cs="楷体" w:hint="eastAsia"/>
        </w:rPr>
        <w:t>注重挖掘和选树先进典型。</w:t>
      </w:r>
      <w:r w:rsidRPr="00507189">
        <w:rPr>
          <w:rFonts w:ascii="仿宋_GB2312" w:cs="仿宋_GB2312" w:hint="eastAsia"/>
        </w:rPr>
        <w:t>及时发现和广泛宣传身边正能量活动中涌现的先进典型，鼓励带动更多老同志传递最美精神、唱响最美声音。要不断改进和丰富先进典型宣传形式，注重运用故事化讲述、全媒体传播、多渠道展示、互动式学习等方式方法宣传先进典型，把先进典型承载的价值观力量有效发散出去、传播开来，为正能量活动深入开展营造浓厚氛围、助力加油鼓劲。适时表彰一批正能量活动先进典型。</w:t>
      </w:r>
    </w:p>
    <w:p w:rsidR="002D0810" w:rsidRPr="00507189" w:rsidRDefault="002D0810" w:rsidP="00507189">
      <w:pPr>
        <w:spacing w:line="560" w:lineRule="exact"/>
        <w:ind w:firstLine="646"/>
        <w:rPr>
          <w:rFonts w:ascii="黑体" w:eastAsia="黑体" w:hAnsi="黑体" w:cs="Times New Roman"/>
        </w:rPr>
      </w:pPr>
      <w:r w:rsidRPr="00507189">
        <w:rPr>
          <w:rFonts w:ascii="黑体" w:eastAsia="黑体" w:hAnsi="黑体" w:cs="黑体" w:hint="eastAsia"/>
        </w:rPr>
        <w:t>四、以党建创新为动力，积极拓展党建工作的覆盖面和影响力</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10</w:t>
      </w:r>
      <w:r w:rsidR="00EB01B1">
        <w:rPr>
          <w:rFonts w:ascii="楷体" w:eastAsia="楷体" w:hAnsi="楷体" w:cs="楷体" w:hint="eastAsia"/>
        </w:rPr>
        <w:t>.</w:t>
      </w:r>
      <w:r w:rsidRPr="00507189">
        <w:rPr>
          <w:rFonts w:ascii="楷体" w:eastAsia="楷体" w:hAnsi="楷体" w:cs="楷体" w:hint="eastAsia"/>
        </w:rPr>
        <w:t>全面深化社区离退休干部党建工作。</w:t>
      </w:r>
      <w:r w:rsidRPr="00507189">
        <w:rPr>
          <w:rFonts w:ascii="仿宋_GB2312" w:cs="仿宋_GB2312" w:hint="eastAsia"/>
        </w:rPr>
        <w:t>巩固社区离退休干部党建试点工作成果，稳步推进社区离退休干部党建工作提质扩面。进一步推进离退休干部党组织覆盖向社区延伸、教育管理向社区接续、服务保障工作向社区扩展、作用发挥向社区聚焦。各单位要结合实际，认真抓好贯彻落实，有条件的社区要积极开展此项工作，年内确保每个街道（乡镇）至少培育一个工作点。各级组织部门、老干部工作部门，离退休干部原单位、居住地街道社区党组织，要切实担负起推进社区党建工作的主体责任，强化</w:t>
      </w:r>
      <w:r w:rsidRPr="00507189">
        <w:rPr>
          <w:rFonts w:ascii="仿宋_GB2312" w:cs="仿宋_GB2312" w:hint="eastAsia"/>
        </w:rPr>
        <w:lastRenderedPageBreak/>
        <w:t>联动融合，形成工作合力。</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11</w:t>
      </w:r>
      <w:r w:rsidR="00EB01B1">
        <w:rPr>
          <w:rFonts w:ascii="楷体" w:eastAsia="楷体" w:hAnsi="楷体" w:cs="楷体" w:hint="eastAsia"/>
        </w:rPr>
        <w:t>.</w:t>
      </w:r>
      <w:r w:rsidRPr="00507189">
        <w:rPr>
          <w:rFonts w:ascii="楷体" w:eastAsia="楷体" w:hAnsi="楷体" w:cs="楷体" w:hint="eastAsia"/>
        </w:rPr>
        <w:t>继续探索在老年社团、养老机构等建立离退休干部党组织。</w:t>
      </w:r>
      <w:r w:rsidRPr="00507189">
        <w:rPr>
          <w:rFonts w:ascii="仿宋_GB2312" w:cs="仿宋_GB2312" w:hint="eastAsia"/>
        </w:rPr>
        <w:t>总结推广成功经验，按照“离退休干部居住、活动在哪里，党组织跟进到哪里，教育管理开展到哪里，党员作用发挥到哪里”的要求，继续探索在老年社团、兴趣爱好团体、养老机构等场所建立离退休干部党组织，不断扩大离退休干部党建工作覆盖面，真正把党的建设贯穿于离退休干部学习活动的全过程、全方位。</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12</w:t>
      </w:r>
      <w:r w:rsidR="00EB01B1">
        <w:rPr>
          <w:rFonts w:ascii="楷体" w:eastAsia="楷体" w:hAnsi="楷体" w:cs="楷体" w:hint="eastAsia"/>
        </w:rPr>
        <w:t>.</w:t>
      </w:r>
      <w:r w:rsidRPr="00507189">
        <w:rPr>
          <w:rFonts w:ascii="楷体" w:eastAsia="楷体" w:hAnsi="楷体" w:cs="楷体" w:hint="eastAsia"/>
        </w:rPr>
        <w:t>积极创新党建工作方式方法。</w:t>
      </w:r>
      <w:r w:rsidRPr="00507189">
        <w:rPr>
          <w:rFonts w:ascii="仿宋_GB2312" w:cs="仿宋_GB2312" w:hint="eastAsia"/>
        </w:rPr>
        <w:t>在充分发挥各级老干部党校、老年大学、老干部活动中心等系统优势的基础上，注重运用互联网技术和信息化手段创新组织活动方式，拓展组织活动空间，着力增强离退休干部党组织建设的时效性和覆盖面。积极推介市局打造的“荧屏党校”“网上党校”“微信公众号”等平台载体，不断满足个性化、多样化学习教育需求。</w:t>
      </w:r>
    </w:p>
    <w:p w:rsidR="002D0810" w:rsidRPr="00507189" w:rsidRDefault="002D0810" w:rsidP="00507189">
      <w:pPr>
        <w:spacing w:line="560" w:lineRule="exact"/>
        <w:ind w:firstLine="646"/>
        <w:rPr>
          <w:rFonts w:ascii="黑体" w:eastAsia="黑体" w:hAnsi="黑体" w:cs="Times New Roman"/>
        </w:rPr>
      </w:pPr>
      <w:r w:rsidRPr="00507189">
        <w:rPr>
          <w:rFonts w:ascii="黑体" w:eastAsia="黑体" w:hAnsi="黑体" w:cs="黑体" w:hint="eastAsia"/>
        </w:rPr>
        <w:t>五、以完善体制机制为保障，着力构建离退休干部党建工作新格局</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13</w:t>
      </w:r>
      <w:r w:rsidR="00EB01B1">
        <w:rPr>
          <w:rFonts w:ascii="楷体" w:eastAsia="楷体" w:hAnsi="楷体" w:cs="楷体" w:hint="eastAsia"/>
        </w:rPr>
        <w:t>.</w:t>
      </w:r>
      <w:r w:rsidRPr="00507189">
        <w:rPr>
          <w:rFonts w:ascii="楷体" w:eastAsia="楷体" w:hAnsi="楷体" w:cs="楷体" w:hint="eastAsia"/>
        </w:rPr>
        <w:t>完善工作机制。</w:t>
      </w:r>
      <w:r w:rsidRPr="00507189">
        <w:rPr>
          <w:rFonts w:ascii="仿宋_GB2312" w:cs="仿宋_GB2312" w:hint="eastAsia"/>
        </w:rPr>
        <w:t>加大调研力度，及时制定出台</w:t>
      </w:r>
      <w:r>
        <w:rPr>
          <w:rFonts w:ascii="仿宋_GB2312" w:cs="仿宋_GB2312" w:hint="eastAsia"/>
        </w:rPr>
        <w:t>区</w:t>
      </w:r>
      <w:r w:rsidRPr="00507189">
        <w:rPr>
          <w:rFonts w:ascii="仿宋_GB2312" w:cs="仿宋_GB2312" w:hint="eastAsia"/>
        </w:rPr>
        <w:t>委离退休干部工委工作规则，明确工委机构设置、职能定位、运行机制等问题，理顺工作关系，建立分工负责、领导有力、职责清晰、运转顺畅的工作机制。</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14</w:t>
      </w:r>
      <w:r w:rsidR="00EB01B1">
        <w:rPr>
          <w:rFonts w:ascii="楷体" w:eastAsia="楷体" w:hAnsi="楷体" w:cs="楷体" w:hint="eastAsia"/>
        </w:rPr>
        <w:t>.</w:t>
      </w:r>
      <w:r w:rsidRPr="00507189">
        <w:rPr>
          <w:rFonts w:ascii="楷体" w:eastAsia="楷体" w:hAnsi="楷体" w:cs="楷体" w:hint="eastAsia"/>
        </w:rPr>
        <w:t>强化工作保障。</w:t>
      </w:r>
      <w:r w:rsidRPr="00507189">
        <w:rPr>
          <w:rFonts w:ascii="仿宋_GB2312" w:cs="仿宋_GB2312" w:hint="eastAsia"/>
        </w:rPr>
        <w:t>按照有关文件精神，认真落实离退休干部党组织经费和党员教育管理经费，列入单位经费予以保障。按不低于</w:t>
      </w:r>
      <w:r w:rsidRPr="00507189">
        <w:rPr>
          <w:rFonts w:ascii="仿宋_GB2312" w:cs="仿宋_GB2312"/>
        </w:rPr>
        <w:t>60%</w:t>
      </w:r>
      <w:r w:rsidRPr="00507189">
        <w:rPr>
          <w:rFonts w:ascii="仿宋_GB2312" w:cs="仿宋_GB2312" w:hint="eastAsia"/>
        </w:rPr>
        <w:t>标准下拨党费，加大党费支持力度。按规定落实好离</w:t>
      </w:r>
      <w:r w:rsidRPr="00507189">
        <w:rPr>
          <w:rFonts w:ascii="仿宋_GB2312" w:cs="仿宋_GB2312" w:hint="eastAsia"/>
        </w:rPr>
        <w:lastRenderedPageBreak/>
        <w:t>退休干部党支部书记工作补贴。健全党内关怀帮扶机制，切实增强离退休干部党员的政治荣誉感和组织归属感。</w:t>
      </w:r>
    </w:p>
    <w:p w:rsidR="002D0810" w:rsidRPr="00507189" w:rsidRDefault="002D0810" w:rsidP="00507189">
      <w:pPr>
        <w:spacing w:line="560" w:lineRule="exact"/>
        <w:ind w:firstLine="646"/>
        <w:rPr>
          <w:rFonts w:ascii="仿宋_GB2312" w:cs="Times New Roman"/>
        </w:rPr>
      </w:pPr>
      <w:r w:rsidRPr="00507189">
        <w:rPr>
          <w:rFonts w:ascii="楷体" w:eastAsia="楷体" w:hAnsi="楷体" w:cs="楷体"/>
        </w:rPr>
        <w:t>15</w:t>
      </w:r>
      <w:r w:rsidR="00EB01B1">
        <w:rPr>
          <w:rFonts w:ascii="楷体" w:eastAsia="楷体" w:hAnsi="楷体" w:cs="楷体" w:hint="eastAsia"/>
        </w:rPr>
        <w:t>.</w:t>
      </w:r>
      <w:r w:rsidRPr="00507189">
        <w:rPr>
          <w:rFonts w:ascii="楷体" w:eastAsia="楷体" w:hAnsi="楷体" w:cs="楷体" w:hint="eastAsia"/>
        </w:rPr>
        <w:t>强化工作指导。</w:t>
      </w:r>
      <w:r w:rsidRPr="00507189">
        <w:rPr>
          <w:rFonts w:ascii="仿宋_GB2312" w:cs="仿宋_GB2312" w:hint="eastAsia"/>
        </w:rPr>
        <w:t>合理设置内设机构，选优配强党务工作力量，确保党工委尽快开展工作。认真落实</w:t>
      </w:r>
      <w:r w:rsidRPr="00507189">
        <w:rPr>
          <w:rFonts w:ascii="仿宋_GB2312" w:cs="仿宋_GB2312"/>
        </w:rPr>
        <w:t>3</w:t>
      </w:r>
      <w:r w:rsidRPr="00507189">
        <w:rPr>
          <w:rFonts w:ascii="仿宋_GB2312" w:cs="仿宋_GB2312" w:hint="eastAsia"/>
        </w:rPr>
        <w:t>号文件精神，把离退休干部党建纳入本地区本单位党建工作总体布局，做到与在职党建工作同部署、同推进、同考核。严格执行《老干部工作绩效考核办法》，加强日常督查。建立健全离退休干部党建工作述职评议、考核督查等制度，完善离退休干部党建工作责任体系，形成一级抓一级、层层抓落实的工作格局。</w:t>
      </w:r>
    </w:p>
    <w:p w:rsidR="002D0810" w:rsidRDefault="002D0810">
      <w:pPr>
        <w:spacing w:line="560" w:lineRule="exact"/>
        <w:ind w:firstLine="646"/>
        <w:rPr>
          <w:rFonts w:ascii="仿宋_GB2312" w:cs="Times New Roman"/>
        </w:rPr>
      </w:pPr>
    </w:p>
    <w:p w:rsidR="002D0810" w:rsidRDefault="002D0810">
      <w:pPr>
        <w:spacing w:line="560" w:lineRule="exact"/>
        <w:ind w:firstLine="646"/>
        <w:rPr>
          <w:rFonts w:ascii="仿宋_GB2312" w:cs="Times New Roman"/>
        </w:rPr>
      </w:pPr>
    </w:p>
    <w:p w:rsidR="002D0810" w:rsidRDefault="002D0810" w:rsidP="00EB01B1">
      <w:pPr>
        <w:pStyle w:val="2"/>
        <w:spacing w:line="600" w:lineRule="exact"/>
        <w:ind w:firstLineChars="205" w:firstLine="639"/>
        <w:rPr>
          <w:rFonts w:ascii="仿宋_GB2312" w:eastAsia="仿宋_GB2312" w:cs="Times New Roman"/>
        </w:rPr>
      </w:pPr>
      <w:r>
        <w:rPr>
          <w:rFonts w:ascii="仿宋_GB2312" w:eastAsia="仿宋_GB2312" w:cs="仿宋_GB2312" w:hint="eastAsia"/>
        </w:rPr>
        <w:t>中共锡山区委组织部</w:t>
      </w:r>
      <w:r>
        <w:rPr>
          <w:rFonts w:ascii="仿宋_GB2312" w:eastAsia="仿宋_GB2312" w:cs="仿宋_GB2312"/>
        </w:rPr>
        <w:t xml:space="preserve">       </w:t>
      </w:r>
      <w:r>
        <w:rPr>
          <w:rFonts w:ascii="仿宋_GB2312" w:eastAsia="仿宋_GB2312" w:cs="仿宋_GB2312" w:hint="eastAsia"/>
        </w:rPr>
        <w:t>中共锡山区委老干部局</w:t>
      </w:r>
    </w:p>
    <w:p w:rsidR="002D0810" w:rsidRDefault="002D0810" w:rsidP="00FB283B">
      <w:pPr>
        <w:pStyle w:val="2"/>
        <w:spacing w:line="600" w:lineRule="exact"/>
        <w:ind w:firstLineChars="0" w:firstLine="0"/>
        <w:jc w:val="center"/>
        <w:rPr>
          <w:rFonts w:ascii="仿宋_GB2312" w:eastAsia="仿宋_GB2312" w:cs="Times New Roman"/>
        </w:rPr>
      </w:pPr>
    </w:p>
    <w:p w:rsidR="002D0810" w:rsidRDefault="002D0810" w:rsidP="00FB283B">
      <w:pPr>
        <w:pStyle w:val="2"/>
        <w:spacing w:line="600" w:lineRule="exact"/>
        <w:ind w:firstLineChars="0" w:firstLine="0"/>
        <w:jc w:val="center"/>
        <w:rPr>
          <w:rFonts w:ascii="仿宋_GB2312" w:eastAsia="仿宋_GB2312" w:cs="Times New Roman"/>
        </w:rPr>
      </w:pPr>
      <w:r>
        <w:rPr>
          <w:rFonts w:ascii="仿宋_GB2312" w:eastAsia="仿宋_GB2312" w:cs="仿宋_GB2312" w:hint="eastAsia"/>
        </w:rPr>
        <w:t>中共锡山区委离退休干部工委</w:t>
      </w:r>
    </w:p>
    <w:p w:rsidR="002D0810" w:rsidRDefault="002D0810" w:rsidP="003772A9">
      <w:pPr>
        <w:pStyle w:val="2"/>
        <w:spacing w:line="600" w:lineRule="exact"/>
        <w:ind w:firstLineChars="0" w:firstLine="0"/>
        <w:jc w:val="right"/>
        <w:rPr>
          <w:rFonts w:ascii="仿宋_GB2312" w:eastAsia="仿宋_GB2312" w:cs="Times New Roman"/>
        </w:rPr>
      </w:pPr>
      <w:r>
        <w:rPr>
          <w:rFonts w:ascii="仿宋_GB2312" w:eastAsia="仿宋_GB2312" w:cs="仿宋_GB2312" w:hint="eastAsia"/>
        </w:rPr>
        <w:t>２０１８年４月</w:t>
      </w:r>
      <w:r w:rsidR="00F134F5">
        <w:rPr>
          <w:rFonts w:ascii="仿宋_GB2312" w:eastAsia="仿宋_GB2312" w:cs="仿宋_GB2312" w:hint="eastAsia"/>
        </w:rPr>
        <w:t>８</w:t>
      </w:r>
      <w:r>
        <w:rPr>
          <w:rFonts w:ascii="仿宋_GB2312" w:eastAsia="仿宋_GB2312" w:cs="仿宋_GB2312" w:hint="eastAsia"/>
        </w:rPr>
        <w:t>日</w:t>
      </w:r>
    </w:p>
    <w:sectPr w:rsidR="002D0810" w:rsidSect="00B61F21">
      <w:footerReference w:type="default" r:id="rId7"/>
      <w:pgSz w:w="11906" w:h="16838" w:code="9"/>
      <w:pgMar w:top="2098" w:right="1588" w:bottom="1985" w:left="1588" w:header="851" w:footer="992" w:gutter="0"/>
      <w:cols w:space="425"/>
      <w:docGrid w:type="linesAndChars" w:linePitch="579"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6C2" w:rsidRDefault="00F216C2" w:rsidP="00750D3B">
      <w:pPr>
        <w:rPr>
          <w:rFonts w:cs="Times New Roman"/>
        </w:rPr>
      </w:pPr>
      <w:r>
        <w:rPr>
          <w:rFonts w:cs="Times New Roman"/>
        </w:rPr>
        <w:separator/>
      </w:r>
    </w:p>
  </w:endnote>
  <w:endnote w:type="continuationSeparator" w:id="1">
    <w:p w:rsidR="00F216C2" w:rsidRDefault="00F216C2" w:rsidP="00750D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10" w:rsidRDefault="00E57BFC">
    <w:pPr>
      <w:pStyle w:val="a5"/>
      <w:jc w:val="center"/>
      <w:rPr>
        <w:rFonts w:cs="Times New Roman"/>
      </w:rPr>
    </w:pPr>
    <w:fldSimple w:instr="PAGE   \* MERGEFORMAT">
      <w:r w:rsidR="002117AC" w:rsidRPr="002117AC">
        <w:rPr>
          <w:noProof/>
          <w:lang w:val="zh-CN"/>
        </w:rPr>
        <w:t>1</w:t>
      </w:r>
    </w:fldSimple>
  </w:p>
  <w:p w:rsidR="002D0810" w:rsidRDefault="002D0810">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6C2" w:rsidRDefault="00F216C2" w:rsidP="00750D3B">
      <w:pPr>
        <w:rPr>
          <w:rFonts w:cs="Times New Roman"/>
        </w:rPr>
      </w:pPr>
      <w:r>
        <w:rPr>
          <w:rFonts w:cs="Times New Roman"/>
        </w:rPr>
        <w:separator/>
      </w:r>
    </w:p>
  </w:footnote>
  <w:footnote w:type="continuationSeparator" w:id="1">
    <w:p w:rsidR="00F216C2" w:rsidRDefault="00F216C2" w:rsidP="00750D3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03C8"/>
    <w:multiLevelType w:val="multilevel"/>
    <w:tmpl w:val="590C8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56"/>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9FF"/>
    <w:rsid w:val="0000307B"/>
    <w:rsid w:val="0000341D"/>
    <w:rsid w:val="0000657A"/>
    <w:rsid w:val="00013899"/>
    <w:rsid w:val="000147BD"/>
    <w:rsid w:val="000158F8"/>
    <w:rsid w:val="00024502"/>
    <w:rsid w:val="0002740B"/>
    <w:rsid w:val="00031A24"/>
    <w:rsid w:val="00033E56"/>
    <w:rsid w:val="00034950"/>
    <w:rsid w:val="00034B5E"/>
    <w:rsid w:val="0003636D"/>
    <w:rsid w:val="00040AC6"/>
    <w:rsid w:val="00045F6C"/>
    <w:rsid w:val="0005594F"/>
    <w:rsid w:val="00057234"/>
    <w:rsid w:val="0006272E"/>
    <w:rsid w:val="000638D8"/>
    <w:rsid w:val="000742FD"/>
    <w:rsid w:val="00076676"/>
    <w:rsid w:val="00080C12"/>
    <w:rsid w:val="000828D9"/>
    <w:rsid w:val="00090F8D"/>
    <w:rsid w:val="000933AD"/>
    <w:rsid w:val="00093CD0"/>
    <w:rsid w:val="000A51E7"/>
    <w:rsid w:val="000A6D32"/>
    <w:rsid w:val="000B2984"/>
    <w:rsid w:val="000B685A"/>
    <w:rsid w:val="000C228E"/>
    <w:rsid w:val="000C717A"/>
    <w:rsid w:val="000D1C48"/>
    <w:rsid w:val="000E0473"/>
    <w:rsid w:val="000E19B4"/>
    <w:rsid w:val="000E474A"/>
    <w:rsid w:val="000F3A6F"/>
    <w:rsid w:val="000F72A3"/>
    <w:rsid w:val="0010039A"/>
    <w:rsid w:val="0010286A"/>
    <w:rsid w:val="0010424B"/>
    <w:rsid w:val="00107579"/>
    <w:rsid w:val="001075A8"/>
    <w:rsid w:val="00111DEF"/>
    <w:rsid w:val="001168E3"/>
    <w:rsid w:val="00117370"/>
    <w:rsid w:val="0011740C"/>
    <w:rsid w:val="00120807"/>
    <w:rsid w:val="001335EB"/>
    <w:rsid w:val="00133EF1"/>
    <w:rsid w:val="00134879"/>
    <w:rsid w:val="001374E9"/>
    <w:rsid w:val="00142847"/>
    <w:rsid w:val="00142DDB"/>
    <w:rsid w:val="00147853"/>
    <w:rsid w:val="00152D14"/>
    <w:rsid w:val="00155F0C"/>
    <w:rsid w:val="00161BE7"/>
    <w:rsid w:val="0016241B"/>
    <w:rsid w:val="001712A6"/>
    <w:rsid w:val="0017184D"/>
    <w:rsid w:val="0017249F"/>
    <w:rsid w:val="001724AF"/>
    <w:rsid w:val="00175D6F"/>
    <w:rsid w:val="00182631"/>
    <w:rsid w:val="00182E60"/>
    <w:rsid w:val="00182F4C"/>
    <w:rsid w:val="00185E2C"/>
    <w:rsid w:val="0018617F"/>
    <w:rsid w:val="0019080A"/>
    <w:rsid w:val="001A11EB"/>
    <w:rsid w:val="001A152A"/>
    <w:rsid w:val="001A19BF"/>
    <w:rsid w:val="001A1FD2"/>
    <w:rsid w:val="001A44A0"/>
    <w:rsid w:val="001B2D1C"/>
    <w:rsid w:val="001B5FEE"/>
    <w:rsid w:val="001C1BA0"/>
    <w:rsid w:val="001C3683"/>
    <w:rsid w:val="001C4741"/>
    <w:rsid w:val="001C4766"/>
    <w:rsid w:val="001C6BD5"/>
    <w:rsid w:val="001D0160"/>
    <w:rsid w:val="001D3564"/>
    <w:rsid w:val="001D778C"/>
    <w:rsid w:val="001D7C00"/>
    <w:rsid w:val="001E15CF"/>
    <w:rsid w:val="001E4CF1"/>
    <w:rsid w:val="001E5797"/>
    <w:rsid w:val="001E608D"/>
    <w:rsid w:val="001E738D"/>
    <w:rsid w:val="001E73EE"/>
    <w:rsid w:val="001E7BAC"/>
    <w:rsid w:val="001F1B9E"/>
    <w:rsid w:val="001F24F1"/>
    <w:rsid w:val="00200ED0"/>
    <w:rsid w:val="00203C06"/>
    <w:rsid w:val="002117AC"/>
    <w:rsid w:val="00213043"/>
    <w:rsid w:val="00215473"/>
    <w:rsid w:val="00220CC2"/>
    <w:rsid w:val="00224011"/>
    <w:rsid w:val="00226F19"/>
    <w:rsid w:val="00226F6B"/>
    <w:rsid w:val="00227A14"/>
    <w:rsid w:val="00241B6F"/>
    <w:rsid w:val="00242291"/>
    <w:rsid w:val="00243B49"/>
    <w:rsid w:val="00244A9A"/>
    <w:rsid w:val="00245F27"/>
    <w:rsid w:val="00261B70"/>
    <w:rsid w:val="00263BF5"/>
    <w:rsid w:val="00266011"/>
    <w:rsid w:val="0027091C"/>
    <w:rsid w:val="00273971"/>
    <w:rsid w:val="00276C5A"/>
    <w:rsid w:val="002917BA"/>
    <w:rsid w:val="002958A4"/>
    <w:rsid w:val="00296826"/>
    <w:rsid w:val="00296FD1"/>
    <w:rsid w:val="00297016"/>
    <w:rsid w:val="002A0E18"/>
    <w:rsid w:val="002A2BC1"/>
    <w:rsid w:val="002A48EF"/>
    <w:rsid w:val="002A7CB5"/>
    <w:rsid w:val="002B1810"/>
    <w:rsid w:val="002B1A51"/>
    <w:rsid w:val="002B1D0F"/>
    <w:rsid w:val="002B294C"/>
    <w:rsid w:val="002B2F77"/>
    <w:rsid w:val="002B63F8"/>
    <w:rsid w:val="002C098D"/>
    <w:rsid w:val="002C31AE"/>
    <w:rsid w:val="002D06F3"/>
    <w:rsid w:val="002D0810"/>
    <w:rsid w:val="002D4C5B"/>
    <w:rsid w:val="002D7477"/>
    <w:rsid w:val="002E6C92"/>
    <w:rsid w:val="002E740F"/>
    <w:rsid w:val="002F534F"/>
    <w:rsid w:val="002F7A66"/>
    <w:rsid w:val="002F7DA3"/>
    <w:rsid w:val="00304BD4"/>
    <w:rsid w:val="00306215"/>
    <w:rsid w:val="00314FC4"/>
    <w:rsid w:val="00315404"/>
    <w:rsid w:val="003202B6"/>
    <w:rsid w:val="00320E1F"/>
    <w:rsid w:val="00326722"/>
    <w:rsid w:val="003277B4"/>
    <w:rsid w:val="00331DDC"/>
    <w:rsid w:val="00334115"/>
    <w:rsid w:val="003345AB"/>
    <w:rsid w:val="00341BC5"/>
    <w:rsid w:val="003428B3"/>
    <w:rsid w:val="003433E3"/>
    <w:rsid w:val="00345239"/>
    <w:rsid w:val="00347784"/>
    <w:rsid w:val="003479C3"/>
    <w:rsid w:val="003511E7"/>
    <w:rsid w:val="00353732"/>
    <w:rsid w:val="003565DE"/>
    <w:rsid w:val="00361180"/>
    <w:rsid w:val="0036185D"/>
    <w:rsid w:val="00363CCC"/>
    <w:rsid w:val="00364FCE"/>
    <w:rsid w:val="0036664F"/>
    <w:rsid w:val="003678A9"/>
    <w:rsid w:val="00370349"/>
    <w:rsid w:val="00371D15"/>
    <w:rsid w:val="003736AC"/>
    <w:rsid w:val="003772A9"/>
    <w:rsid w:val="003777B5"/>
    <w:rsid w:val="0038191F"/>
    <w:rsid w:val="00382561"/>
    <w:rsid w:val="0038323C"/>
    <w:rsid w:val="00383C35"/>
    <w:rsid w:val="00386DF2"/>
    <w:rsid w:val="003875C3"/>
    <w:rsid w:val="00390535"/>
    <w:rsid w:val="00391363"/>
    <w:rsid w:val="00392052"/>
    <w:rsid w:val="00393A57"/>
    <w:rsid w:val="003A3689"/>
    <w:rsid w:val="003A5E7F"/>
    <w:rsid w:val="003A6543"/>
    <w:rsid w:val="003B284E"/>
    <w:rsid w:val="003C0821"/>
    <w:rsid w:val="003C1547"/>
    <w:rsid w:val="003C3FB3"/>
    <w:rsid w:val="003C4188"/>
    <w:rsid w:val="003D38B1"/>
    <w:rsid w:val="003D4C09"/>
    <w:rsid w:val="003D65E3"/>
    <w:rsid w:val="003D69D5"/>
    <w:rsid w:val="003D795C"/>
    <w:rsid w:val="003E36E6"/>
    <w:rsid w:val="003E62C3"/>
    <w:rsid w:val="003E7F46"/>
    <w:rsid w:val="003F09B0"/>
    <w:rsid w:val="003F1FC6"/>
    <w:rsid w:val="003F4319"/>
    <w:rsid w:val="003F4B59"/>
    <w:rsid w:val="004017E0"/>
    <w:rsid w:val="004018E6"/>
    <w:rsid w:val="00402DE5"/>
    <w:rsid w:val="0041085B"/>
    <w:rsid w:val="00414209"/>
    <w:rsid w:val="00414FA0"/>
    <w:rsid w:val="0041530A"/>
    <w:rsid w:val="00415510"/>
    <w:rsid w:val="00415FF9"/>
    <w:rsid w:val="00426453"/>
    <w:rsid w:val="00431BC2"/>
    <w:rsid w:val="00440422"/>
    <w:rsid w:val="00443434"/>
    <w:rsid w:val="004441DD"/>
    <w:rsid w:val="00444BFD"/>
    <w:rsid w:val="004476AC"/>
    <w:rsid w:val="00452B71"/>
    <w:rsid w:val="0045550C"/>
    <w:rsid w:val="00456569"/>
    <w:rsid w:val="0046173B"/>
    <w:rsid w:val="00463EC0"/>
    <w:rsid w:val="00466235"/>
    <w:rsid w:val="004712FE"/>
    <w:rsid w:val="004721A4"/>
    <w:rsid w:val="00473641"/>
    <w:rsid w:val="00476475"/>
    <w:rsid w:val="0047653B"/>
    <w:rsid w:val="00477315"/>
    <w:rsid w:val="0048287A"/>
    <w:rsid w:val="004870FA"/>
    <w:rsid w:val="00487CF4"/>
    <w:rsid w:val="0049295F"/>
    <w:rsid w:val="00494ED0"/>
    <w:rsid w:val="00497D4D"/>
    <w:rsid w:val="004A0F4C"/>
    <w:rsid w:val="004A6804"/>
    <w:rsid w:val="004A7F9A"/>
    <w:rsid w:val="004B2CE5"/>
    <w:rsid w:val="004C3192"/>
    <w:rsid w:val="004C3D3D"/>
    <w:rsid w:val="004C65EC"/>
    <w:rsid w:val="004C6A22"/>
    <w:rsid w:val="004C6E1F"/>
    <w:rsid w:val="004D1127"/>
    <w:rsid w:val="004D6DB9"/>
    <w:rsid w:val="004E1DED"/>
    <w:rsid w:val="004E35E6"/>
    <w:rsid w:val="004F1572"/>
    <w:rsid w:val="004F1805"/>
    <w:rsid w:val="004F6F55"/>
    <w:rsid w:val="00503184"/>
    <w:rsid w:val="0050369E"/>
    <w:rsid w:val="00505147"/>
    <w:rsid w:val="00507189"/>
    <w:rsid w:val="005176AB"/>
    <w:rsid w:val="0052192B"/>
    <w:rsid w:val="0052353D"/>
    <w:rsid w:val="00525B3D"/>
    <w:rsid w:val="0053707D"/>
    <w:rsid w:val="00547B35"/>
    <w:rsid w:val="00555D3D"/>
    <w:rsid w:val="00561F1C"/>
    <w:rsid w:val="00562393"/>
    <w:rsid w:val="00565689"/>
    <w:rsid w:val="00566F7B"/>
    <w:rsid w:val="0056719F"/>
    <w:rsid w:val="00567727"/>
    <w:rsid w:val="00574113"/>
    <w:rsid w:val="0057789B"/>
    <w:rsid w:val="00577D9C"/>
    <w:rsid w:val="005809B1"/>
    <w:rsid w:val="00581E7E"/>
    <w:rsid w:val="00581EF0"/>
    <w:rsid w:val="00583B56"/>
    <w:rsid w:val="005858EB"/>
    <w:rsid w:val="00590C94"/>
    <w:rsid w:val="00592002"/>
    <w:rsid w:val="00592BD5"/>
    <w:rsid w:val="00594C22"/>
    <w:rsid w:val="005A236D"/>
    <w:rsid w:val="005A7FC0"/>
    <w:rsid w:val="005B3E98"/>
    <w:rsid w:val="005B4835"/>
    <w:rsid w:val="005B4EA0"/>
    <w:rsid w:val="005C1703"/>
    <w:rsid w:val="005E0377"/>
    <w:rsid w:val="005E4DD3"/>
    <w:rsid w:val="005F1A90"/>
    <w:rsid w:val="005F1F39"/>
    <w:rsid w:val="005F22B4"/>
    <w:rsid w:val="005F2CE0"/>
    <w:rsid w:val="005F2CF3"/>
    <w:rsid w:val="005F7221"/>
    <w:rsid w:val="00600450"/>
    <w:rsid w:val="0060273D"/>
    <w:rsid w:val="00603BD9"/>
    <w:rsid w:val="006045A8"/>
    <w:rsid w:val="00605C47"/>
    <w:rsid w:val="00607A70"/>
    <w:rsid w:val="00610951"/>
    <w:rsid w:val="006110A7"/>
    <w:rsid w:val="00611C96"/>
    <w:rsid w:val="00613A61"/>
    <w:rsid w:val="006151E9"/>
    <w:rsid w:val="00615A71"/>
    <w:rsid w:val="006235BB"/>
    <w:rsid w:val="006263C9"/>
    <w:rsid w:val="006336DE"/>
    <w:rsid w:val="006365D2"/>
    <w:rsid w:val="00636AD0"/>
    <w:rsid w:val="00641B93"/>
    <w:rsid w:val="00642265"/>
    <w:rsid w:val="006501B8"/>
    <w:rsid w:val="0065022F"/>
    <w:rsid w:val="006524B5"/>
    <w:rsid w:val="006527F7"/>
    <w:rsid w:val="00654469"/>
    <w:rsid w:val="006610D9"/>
    <w:rsid w:val="00661A7A"/>
    <w:rsid w:val="00661C36"/>
    <w:rsid w:val="00670C17"/>
    <w:rsid w:val="00670FAF"/>
    <w:rsid w:val="006731A7"/>
    <w:rsid w:val="0067596F"/>
    <w:rsid w:val="006771FC"/>
    <w:rsid w:val="00680820"/>
    <w:rsid w:val="00683B0A"/>
    <w:rsid w:val="006846F7"/>
    <w:rsid w:val="0068632C"/>
    <w:rsid w:val="006867EF"/>
    <w:rsid w:val="0069503B"/>
    <w:rsid w:val="00695217"/>
    <w:rsid w:val="0069560C"/>
    <w:rsid w:val="006A31C5"/>
    <w:rsid w:val="006A3BBD"/>
    <w:rsid w:val="006A4C24"/>
    <w:rsid w:val="006A685C"/>
    <w:rsid w:val="006A6B65"/>
    <w:rsid w:val="006B1663"/>
    <w:rsid w:val="006B2552"/>
    <w:rsid w:val="006B2FA2"/>
    <w:rsid w:val="006B50D2"/>
    <w:rsid w:val="006B7219"/>
    <w:rsid w:val="006C6FE0"/>
    <w:rsid w:val="006D1790"/>
    <w:rsid w:val="006D22EE"/>
    <w:rsid w:val="006D2CA1"/>
    <w:rsid w:val="006D3483"/>
    <w:rsid w:val="006D5F45"/>
    <w:rsid w:val="006E3EDF"/>
    <w:rsid w:val="006E4206"/>
    <w:rsid w:val="006E4B98"/>
    <w:rsid w:val="006F21A4"/>
    <w:rsid w:val="006F240D"/>
    <w:rsid w:val="006F2E36"/>
    <w:rsid w:val="006F3902"/>
    <w:rsid w:val="006F3C0C"/>
    <w:rsid w:val="006F6E7F"/>
    <w:rsid w:val="006F7155"/>
    <w:rsid w:val="00701F9F"/>
    <w:rsid w:val="00704153"/>
    <w:rsid w:val="007135EC"/>
    <w:rsid w:val="007142F5"/>
    <w:rsid w:val="00715A68"/>
    <w:rsid w:val="00720BF4"/>
    <w:rsid w:val="00721DD2"/>
    <w:rsid w:val="00722C65"/>
    <w:rsid w:val="00723DE0"/>
    <w:rsid w:val="0072500D"/>
    <w:rsid w:val="00731596"/>
    <w:rsid w:val="007333EE"/>
    <w:rsid w:val="00733433"/>
    <w:rsid w:val="00734976"/>
    <w:rsid w:val="0073645C"/>
    <w:rsid w:val="00736B6F"/>
    <w:rsid w:val="00737B44"/>
    <w:rsid w:val="007429BD"/>
    <w:rsid w:val="00745654"/>
    <w:rsid w:val="00750D3B"/>
    <w:rsid w:val="00757117"/>
    <w:rsid w:val="007579AC"/>
    <w:rsid w:val="007612F2"/>
    <w:rsid w:val="00761A9D"/>
    <w:rsid w:val="007654A4"/>
    <w:rsid w:val="007707FA"/>
    <w:rsid w:val="00771596"/>
    <w:rsid w:val="00774160"/>
    <w:rsid w:val="0077751F"/>
    <w:rsid w:val="00781270"/>
    <w:rsid w:val="00784622"/>
    <w:rsid w:val="007877B9"/>
    <w:rsid w:val="00791926"/>
    <w:rsid w:val="00791985"/>
    <w:rsid w:val="00791C6F"/>
    <w:rsid w:val="00793731"/>
    <w:rsid w:val="007A014E"/>
    <w:rsid w:val="007A2B33"/>
    <w:rsid w:val="007A5AD7"/>
    <w:rsid w:val="007B05EC"/>
    <w:rsid w:val="007B085B"/>
    <w:rsid w:val="007B238B"/>
    <w:rsid w:val="007B4973"/>
    <w:rsid w:val="007C554C"/>
    <w:rsid w:val="007C795E"/>
    <w:rsid w:val="007D0441"/>
    <w:rsid w:val="007D0F7E"/>
    <w:rsid w:val="007D54B0"/>
    <w:rsid w:val="007D6513"/>
    <w:rsid w:val="007D6677"/>
    <w:rsid w:val="007D6701"/>
    <w:rsid w:val="007D7BF9"/>
    <w:rsid w:val="007E1020"/>
    <w:rsid w:val="007E4659"/>
    <w:rsid w:val="007F449B"/>
    <w:rsid w:val="0080250E"/>
    <w:rsid w:val="008041F3"/>
    <w:rsid w:val="00811E3B"/>
    <w:rsid w:val="00812EA1"/>
    <w:rsid w:val="0081497A"/>
    <w:rsid w:val="00815FD1"/>
    <w:rsid w:val="008163D7"/>
    <w:rsid w:val="00820378"/>
    <w:rsid w:val="00820FA8"/>
    <w:rsid w:val="008213F4"/>
    <w:rsid w:val="0082545C"/>
    <w:rsid w:val="00830201"/>
    <w:rsid w:val="00831964"/>
    <w:rsid w:val="00832752"/>
    <w:rsid w:val="00833239"/>
    <w:rsid w:val="008346B1"/>
    <w:rsid w:val="00836BF5"/>
    <w:rsid w:val="00843832"/>
    <w:rsid w:val="00847981"/>
    <w:rsid w:val="0085063C"/>
    <w:rsid w:val="00852F9E"/>
    <w:rsid w:val="00854A07"/>
    <w:rsid w:val="00854AC1"/>
    <w:rsid w:val="008558DF"/>
    <w:rsid w:val="00860380"/>
    <w:rsid w:val="0086183B"/>
    <w:rsid w:val="008677A5"/>
    <w:rsid w:val="00870571"/>
    <w:rsid w:val="0087453F"/>
    <w:rsid w:val="0087543C"/>
    <w:rsid w:val="0088159D"/>
    <w:rsid w:val="008843D9"/>
    <w:rsid w:val="0088496C"/>
    <w:rsid w:val="0088788F"/>
    <w:rsid w:val="00893FE9"/>
    <w:rsid w:val="008A169B"/>
    <w:rsid w:val="008A5184"/>
    <w:rsid w:val="008A66D3"/>
    <w:rsid w:val="008B1043"/>
    <w:rsid w:val="008B2F20"/>
    <w:rsid w:val="008B3526"/>
    <w:rsid w:val="008B4EDD"/>
    <w:rsid w:val="008C5AA8"/>
    <w:rsid w:val="008D4ABE"/>
    <w:rsid w:val="008D59F5"/>
    <w:rsid w:val="008D7674"/>
    <w:rsid w:val="008D7BBF"/>
    <w:rsid w:val="008E2A8D"/>
    <w:rsid w:val="008E73C5"/>
    <w:rsid w:val="008F1D55"/>
    <w:rsid w:val="008F6582"/>
    <w:rsid w:val="00900FC3"/>
    <w:rsid w:val="00902FF5"/>
    <w:rsid w:val="00912DFD"/>
    <w:rsid w:val="009131A3"/>
    <w:rsid w:val="009213BE"/>
    <w:rsid w:val="009242B5"/>
    <w:rsid w:val="00931159"/>
    <w:rsid w:val="00935859"/>
    <w:rsid w:val="00944D87"/>
    <w:rsid w:val="00946334"/>
    <w:rsid w:val="009465B4"/>
    <w:rsid w:val="0094756F"/>
    <w:rsid w:val="00947C65"/>
    <w:rsid w:val="0095039D"/>
    <w:rsid w:val="00954044"/>
    <w:rsid w:val="00954389"/>
    <w:rsid w:val="00961F2B"/>
    <w:rsid w:val="00962282"/>
    <w:rsid w:val="00966212"/>
    <w:rsid w:val="00966232"/>
    <w:rsid w:val="00966887"/>
    <w:rsid w:val="0097111C"/>
    <w:rsid w:val="00976290"/>
    <w:rsid w:val="009776FE"/>
    <w:rsid w:val="00985278"/>
    <w:rsid w:val="00986AF5"/>
    <w:rsid w:val="0099561A"/>
    <w:rsid w:val="009A04E5"/>
    <w:rsid w:val="009A22A2"/>
    <w:rsid w:val="009A64A2"/>
    <w:rsid w:val="009A6AA7"/>
    <w:rsid w:val="009A760E"/>
    <w:rsid w:val="009A7FC2"/>
    <w:rsid w:val="009B5497"/>
    <w:rsid w:val="009B6FCC"/>
    <w:rsid w:val="009B7601"/>
    <w:rsid w:val="009C4BDB"/>
    <w:rsid w:val="009C4CAA"/>
    <w:rsid w:val="009C5172"/>
    <w:rsid w:val="009C763F"/>
    <w:rsid w:val="009D028E"/>
    <w:rsid w:val="009D0BC3"/>
    <w:rsid w:val="009D3517"/>
    <w:rsid w:val="009E03A9"/>
    <w:rsid w:val="009E09EF"/>
    <w:rsid w:val="009E29A7"/>
    <w:rsid w:val="009E2C81"/>
    <w:rsid w:val="009E3248"/>
    <w:rsid w:val="009E372B"/>
    <w:rsid w:val="009E5D3B"/>
    <w:rsid w:val="009E7E5A"/>
    <w:rsid w:val="009F14CB"/>
    <w:rsid w:val="009F2041"/>
    <w:rsid w:val="00A0270A"/>
    <w:rsid w:val="00A03F10"/>
    <w:rsid w:val="00A0562B"/>
    <w:rsid w:val="00A078CD"/>
    <w:rsid w:val="00A10A84"/>
    <w:rsid w:val="00A11AFD"/>
    <w:rsid w:val="00A146C0"/>
    <w:rsid w:val="00A2229E"/>
    <w:rsid w:val="00A30568"/>
    <w:rsid w:val="00A351C6"/>
    <w:rsid w:val="00A4023F"/>
    <w:rsid w:val="00A403AA"/>
    <w:rsid w:val="00A423CE"/>
    <w:rsid w:val="00A42AB7"/>
    <w:rsid w:val="00A448EB"/>
    <w:rsid w:val="00A469BA"/>
    <w:rsid w:val="00A55DE2"/>
    <w:rsid w:val="00A56023"/>
    <w:rsid w:val="00A610D1"/>
    <w:rsid w:val="00A65252"/>
    <w:rsid w:val="00A7098E"/>
    <w:rsid w:val="00A70DD2"/>
    <w:rsid w:val="00A767EB"/>
    <w:rsid w:val="00A7763D"/>
    <w:rsid w:val="00A82B3D"/>
    <w:rsid w:val="00A82FDA"/>
    <w:rsid w:val="00A85320"/>
    <w:rsid w:val="00A92F69"/>
    <w:rsid w:val="00AA0B40"/>
    <w:rsid w:val="00AA4619"/>
    <w:rsid w:val="00AA5D90"/>
    <w:rsid w:val="00AA7F93"/>
    <w:rsid w:val="00AB203D"/>
    <w:rsid w:val="00AB2181"/>
    <w:rsid w:val="00AB24D3"/>
    <w:rsid w:val="00AB7C4A"/>
    <w:rsid w:val="00AC01B5"/>
    <w:rsid w:val="00AC09FF"/>
    <w:rsid w:val="00AC2639"/>
    <w:rsid w:val="00AC4775"/>
    <w:rsid w:val="00AC5BC8"/>
    <w:rsid w:val="00AC7F61"/>
    <w:rsid w:val="00AD3CD3"/>
    <w:rsid w:val="00AD6EEC"/>
    <w:rsid w:val="00AE2687"/>
    <w:rsid w:val="00AE3162"/>
    <w:rsid w:val="00AE6C2F"/>
    <w:rsid w:val="00AF2795"/>
    <w:rsid w:val="00AF3020"/>
    <w:rsid w:val="00AF6D61"/>
    <w:rsid w:val="00B026E0"/>
    <w:rsid w:val="00B06ABE"/>
    <w:rsid w:val="00B07CBC"/>
    <w:rsid w:val="00B1382F"/>
    <w:rsid w:val="00B170AB"/>
    <w:rsid w:val="00B20A46"/>
    <w:rsid w:val="00B25441"/>
    <w:rsid w:val="00B25597"/>
    <w:rsid w:val="00B26DC5"/>
    <w:rsid w:val="00B30EFF"/>
    <w:rsid w:val="00B31972"/>
    <w:rsid w:val="00B4551B"/>
    <w:rsid w:val="00B45896"/>
    <w:rsid w:val="00B472C2"/>
    <w:rsid w:val="00B507CA"/>
    <w:rsid w:val="00B50C9D"/>
    <w:rsid w:val="00B553FD"/>
    <w:rsid w:val="00B60743"/>
    <w:rsid w:val="00B61F21"/>
    <w:rsid w:val="00B66C0C"/>
    <w:rsid w:val="00B70B4C"/>
    <w:rsid w:val="00B7271F"/>
    <w:rsid w:val="00B73B6A"/>
    <w:rsid w:val="00B73CA6"/>
    <w:rsid w:val="00B76FE2"/>
    <w:rsid w:val="00B81D23"/>
    <w:rsid w:val="00B82495"/>
    <w:rsid w:val="00B82728"/>
    <w:rsid w:val="00B86DD8"/>
    <w:rsid w:val="00B87962"/>
    <w:rsid w:val="00B97F1A"/>
    <w:rsid w:val="00BA00D4"/>
    <w:rsid w:val="00BA2EC5"/>
    <w:rsid w:val="00BA6DCD"/>
    <w:rsid w:val="00BB157E"/>
    <w:rsid w:val="00BB3DFE"/>
    <w:rsid w:val="00BB43FC"/>
    <w:rsid w:val="00BB7A8E"/>
    <w:rsid w:val="00BC044F"/>
    <w:rsid w:val="00BC3B9A"/>
    <w:rsid w:val="00BD30ED"/>
    <w:rsid w:val="00BD46B5"/>
    <w:rsid w:val="00BE1778"/>
    <w:rsid w:val="00BE213A"/>
    <w:rsid w:val="00BE3E21"/>
    <w:rsid w:val="00BE5729"/>
    <w:rsid w:val="00BE75EB"/>
    <w:rsid w:val="00BF03AB"/>
    <w:rsid w:val="00BF0EB2"/>
    <w:rsid w:val="00BF2559"/>
    <w:rsid w:val="00BF34B6"/>
    <w:rsid w:val="00BF5A25"/>
    <w:rsid w:val="00BF764E"/>
    <w:rsid w:val="00C003EF"/>
    <w:rsid w:val="00C00EFF"/>
    <w:rsid w:val="00C01E47"/>
    <w:rsid w:val="00C02BE9"/>
    <w:rsid w:val="00C0592A"/>
    <w:rsid w:val="00C15451"/>
    <w:rsid w:val="00C20710"/>
    <w:rsid w:val="00C20DC5"/>
    <w:rsid w:val="00C220F3"/>
    <w:rsid w:val="00C238E7"/>
    <w:rsid w:val="00C2488E"/>
    <w:rsid w:val="00C24EA1"/>
    <w:rsid w:val="00C32D05"/>
    <w:rsid w:val="00C36170"/>
    <w:rsid w:val="00C36DE1"/>
    <w:rsid w:val="00C4164A"/>
    <w:rsid w:val="00C421FF"/>
    <w:rsid w:val="00C50AFE"/>
    <w:rsid w:val="00C511EB"/>
    <w:rsid w:val="00C513EC"/>
    <w:rsid w:val="00C517B5"/>
    <w:rsid w:val="00C526C3"/>
    <w:rsid w:val="00C52B55"/>
    <w:rsid w:val="00C54E69"/>
    <w:rsid w:val="00C5537A"/>
    <w:rsid w:val="00C57789"/>
    <w:rsid w:val="00C673EE"/>
    <w:rsid w:val="00C74736"/>
    <w:rsid w:val="00C7580E"/>
    <w:rsid w:val="00C77E2B"/>
    <w:rsid w:val="00C85CB3"/>
    <w:rsid w:val="00C908FC"/>
    <w:rsid w:val="00C93408"/>
    <w:rsid w:val="00C95699"/>
    <w:rsid w:val="00C9577F"/>
    <w:rsid w:val="00CA48F1"/>
    <w:rsid w:val="00CB0807"/>
    <w:rsid w:val="00CB0A0B"/>
    <w:rsid w:val="00CB23DF"/>
    <w:rsid w:val="00CB3726"/>
    <w:rsid w:val="00CC4484"/>
    <w:rsid w:val="00CC5F6A"/>
    <w:rsid w:val="00CC6610"/>
    <w:rsid w:val="00CC75D1"/>
    <w:rsid w:val="00CC77BD"/>
    <w:rsid w:val="00CD20EB"/>
    <w:rsid w:val="00CD2CA4"/>
    <w:rsid w:val="00CD2EEE"/>
    <w:rsid w:val="00CD4690"/>
    <w:rsid w:val="00CD534C"/>
    <w:rsid w:val="00CD726A"/>
    <w:rsid w:val="00CE02F8"/>
    <w:rsid w:val="00CE2430"/>
    <w:rsid w:val="00CE3D5E"/>
    <w:rsid w:val="00CE4931"/>
    <w:rsid w:val="00CE6C99"/>
    <w:rsid w:val="00CF1298"/>
    <w:rsid w:val="00CF13A9"/>
    <w:rsid w:val="00CF2BCA"/>
    <w:rsid w:val="00CF558A"/>
    <w:rsid w:val="00CF5F1F"/>
    <w:rsid w:val="00CF6364"/>
    <w:rsid w:val="00CF7F5F"/>
    <w:rsid w:val="00D00149"/>
    <w:rsid w:val="00D0120C"/>
    <w:rsid w:val="00D0185B"/>
    <w:rsid w:val="00D110B1"/>
    <w:rsid w:val="00D1135B"/>
    <w:rsid w:val="00D11DE6"/>
    <w:rsid w:val="00D25803"/>
    <w:rsid w:val="00D30EB9"/>
    <w:rsid w:val="00D33706"/>
    <w:rsid w:val="00D35A7F"/>
    <w:rsid w:val="00D429A8"/>
    <w:rsid w:val="00D46EAD"/>
    <w:rsid w:val="00D50CF4"/>
    <w:rsid w:val="00D53A88"/>
    <w:rsid w:val="00D57B5D"/>
    <w:rsid w:val="00D64001"/>
    <w:rsid w:val="00D65517"/>
    <w:rsid w:val="00D73CCD"/>
    <w:rsid w:val="00D908D8"/>
    <w:rsid w:val="00D90D41"/>
    <w:rsid w:val="00DA1418"/>
    <w:rsid w:val="00DA14E9"/>
    <w:rsid w:val="00DA2BC1"/>
    <w:rsid w:val="00DA5E81"/>
    <w:rsid w:val="00DB025A"/>
    <w:rsid w:val="00DB04AB"/>
    <w:rsid w:val="00DB098F"/>
    <w:rsid w:val="00DB255E"/>
    <w:rsid w:val="00DB69D4"/>
    <w:rsid w:val="00DC2A3A"/>
    <w:rsid w:val="00DC3788"/>
    <w:rsid w:val="00DD11EC"/>
    <w:rsid w:val="00DD4397"/>
    <w:rsid w:val="00DD6EFC"/>
    <w:rsid w:val="00DE4B34"/>
    <w:rsid w:val="00DE4D4C"/>
    <w:rsid w:val="00DE57BB"/>
    <w:rsid w:val="00DE6631"/>
    <w:rsid w:val="00DF6AC8"/>
    <w:rsid w:val="00DF6F61"/>
    <w:rsid w:val="00E0069F"/>
    <w:rsid w:val="00E01135"/>
    <w:rsid w:val="00E0206E"/>
    <w:rsid w:val="00E057A3"/>
    <w:rsid w:val="00E06993"/>
    <w:rsid w:val="00E109D4"/>
    <w:rsid w:val="00E12B8A"/>
    <w:rsid w:val="00E13E4F"/>
    <w:rsid w:val="00E16F07"/>
    <w:rsid w:val="00E21518"/>
    <w:rsid w:val="00E23055"/>
    <w:rsid w:val="00E25A56"/>
    <w:rsid w:val="00E315E1"/>
    <w:rsid w:val="00E323C8"/>
    <w:rsid w:val="00E401AE"/>
    <w:rsid w:val="00E40EE7"/>
    <w:rsid w:val="00E40FE3"/>
    <w:rsid w:val="00E46316"/>
    <w:rsid w:val="00E47DAF"/>
    <w:rsid w:val="00E50561"/>
    <w:rsid w:val="00E53399"/>
    <w:rsid w:val="00E5491A"/>
    <w:rsid w:val="00E54F1F"/>
    <w:rsid w:val="00E55916"/>
    <w:rsid w:val="00E57BFC"/>
    <w:rsid w:val="00E57D11"/>
    <w:rsid w:val="00E57F60"/>
    <w:rsid w:val="00E62FAF"/>
    <w:rsid w:val="00E65F59"/>
    <w:rsid w:val="00E66CE3"/>
    <w:rsid w:val="00E720B2"/>
    <w:rsid w:val="00E73175"/>
    <w:rsid w:val="00E73FB8"/>
    <w:rsid w:val="00E74312"/>
    <w:rsid w:val="00E77B55"/>
    <w:rsid w:val="00E80A23"/>
    <w:rsid w:val="00E82CFA"/>
    <w:rsid w:val="00E86F1D"/>
    <w:rsid w:val="00E91D83"/>
    <w:rsid w:val="00E946D3"/>
    <w:rsid w:val="00E97534"/>
    <w:rsid w:val="00EA0DE4"/>
    <w:rsid w:val="00EA11A8"/>
    <w:rsid w:val="00EA1B0E"/>
    <w:rsid w:val="00EA4740"/>
    <w:rsid w:val="00EA56E1"/>
    <w:rsid w:val="00EB01B1"/>
    <w:rsid w:val="00EB672F"/>
    <w:rsid w:val="00EB76A6"/>
    <w:rsid w:val="00EC1FF3"/>
    <w:rsid w:val="00EC4E4C"/>
    <w:rsid w:val="00EC55A0"/>
    <w:rsid w:val="00ED0AAD"/>
    <w:rsid w:val="00ED1610"/>
    <w:rsid w:val="00ED2795"/>
    <w:rsid w:val="00ED2E30"/>
    <w:rsid w:val="00ED3853"/>
    <w:rsid w:val="00ED7E70"/>
    <w:rsid w:val="00EE1A50"/>
    <w:rsid w:val="00EE2FEF"/>
    <w:rsid w:val="00EE3039"/>
    <w:rsid w:val="00EE3E5E"/>
    <w:rsid w:val="00EE6F19"/>
    <w:rsid w:val="00EF0657"/>
    <w:rsid w:val="00EF578E"/>
    <w:rsid w:val="00EF7186"/>
    <w:rsid w:val="00EF7B96"/>
    <w:rsid w:val="00F01670"/>
    <w:rsid w:val="00F03D7D"/>
    <w:rsid w:val="00F1134A"/>
    <w:rsid w:val="00F11512"/>
    <w:rsid w:val="00F134F5"/>
    <w:rsid w:val="00F14636"/>
    <w:rsid w:val="00F17AC2"/>
    <w:rsid w:val="00F17C40"/>
    <w:rsid w:val="00F216C2"/>
    <w:rsid w:val="00F232AF"/>
    <w:rsid w:val="00F23BBD"/>
    <w:rsid w:val="00F27719"/>
    <w:rsid w:val="00F2786D"/>
    <w:rsid w:val="00F3553A"/>
    <w:rsid w:val="00F37721"/>
    <w:rsid w:val="00F40285"/>
    <w:rsid w:val="00F43C01"/>
    <w:rsid w:val="00F45668"/>
    <w:rsid w:val="00F536DE"/>
    <w:rsid w:val="00F5426D"/>
    <w:rsid w:val="00F55D6A"/>
    <w:rsid w:val="00F5677A"/>
    <w:rsid w:val="00F56E2C"/>
    <w:rsid w:val="00F57555"/>
    <w:rsid w:val="00F61B64"/>
    <w:rsid w:val="00F638CD"/>
    <w:rsid w:val="00F6397F"/>
    <w:rsid w:val="00F65A00"/>
    <w:rsid w:val="00F65EBE"/>
    <w:rsid w:val="00F664C2"/>
    <w:rsid w:val="00F701EF"/>
    <w:rsid w:val="00F753A6"/>
    <w:rsid w:val="00F76431"/>
    <w:rsid w:val="00F82072"/>
    <w:rsid w:val="00F84003"/>
    <w:rsid w:val="00F84A05"/>
    <w:rsid w:val="00F93235"/>
    <w:rsid w:val="00F95B2D"/>
    <w:rsid w:val="00FA03FD"/>
    <w:rsid w:val="00FA13A6"/>
    <w:rsid w:val="00FA2941"/>
    <w:rsid w:val="00FA2EBB"/>
    <w:rsid w:val="00FA5836"/>
    <w:rsid w:val="00FA5F40"/>
    <w:rsid w:val="00FB12B9"/>
    <w:rsid w:val="00FB283B"/>
    <w:rsid w:val="00FB497D"/>
    <w:rsid w:val="00FB67B4"/>
    <w:rsid w:val="00FC0C6E"/>
    <w:rsid w:val="00FC188E"/>
    <w:rsid w:val="00FC77FF"/>
    <w:rsid w:val="00FC7B92"/>
    <w:rsid w:val="00FD1F87"/>
    <w:rsid w:val="00FD367F"/>
    <w:rsid w:val="00FD6B6E"/>
    <w:rsid w:val="00FE033A"/>
    <w:rsid w:val="00FE1791"/>
    <w:rsid w:val="00FE2053"/>
    <w:rsid w:val="00FE5462"/>
    <w:rsid w:val="00FE65B1"/>
    <w:rsid w:val="00FF04C2"/>
    <w:rsid w:val="00FF060D"/>
    <w:rsid w:val="00FF4092"/>
    <w:rsid w:val="00FF612B"/>
    <w:rsid w:val="00FF66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A8"/>
    <w:pPr>
      <w:widowControl w:val="0"/>
      <w:jc w:val="both"/>
    </w:pPr>
    <w:rPr>
      <w:rFonts w:eastAsia="仿宋_GB2312"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3732"/>
    <w:pPr>
      <w:ind w:firstLineChars="200" w:firstLine="420"/>
    </w:pPr>
  </w:style>
  <w:style w:type="paragraph" w:styleId="a4">
    <w:name w:val="header"/>
    <w:basedOn w:val="a"/>
    <w:link w:val="Char"/>
    <w:uiPriority w:val="99"/>
    <w:rsid w:val="00750D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750D3B"/>
    <w:rPr>
      <w:sz w:val="18"/>
      <w:szCs w:val="18"/>
    </w:rPr>
  </w:style>
  <w:style w:type="paragraph" w:styleId="a5">
    <w:name w:val="footer"/>
    <w:basedOn w:val="a"/>
    <w:link w:val="Char0"/>
    <w:uiPriority w:val="99"/>
    <w:rsid w:val="00750D3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750D3B"/>
    <w:rPr>
      <w:sz w:val="18"/>
      <w:szCs w:val="18"/>
    </w:rPr>
  </w:style>
  <w:style w:type="paragraph" w:styleId="a6">
    <w:name w:val="Normal (Web)"/>
    <w:basedOn w:val="a"/>
    <w:uiPriority w:val="99"/>
    <w:rsid w:val="005F22B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99"/>
    <w:qFormat/>
    <w:rsid w:val="002B2F77"/>
    <w:rPr>
      <w:b/>
      <w:bCs/>
    </w:rPr>
  </w:style>
  <w:style w:type="character" w:styleId="a8">
    <w:name w:val="annotation reference"/>
    <w:basedOn w:val="a0"/>
    <w:uiPriority w:val="99"/>
    <w:semiHidden/>
    <w:rsid w:val="006F6E7F"/>
    <w:rPr>
      <w:sz w:val="21"/>
      <w:szCs w:val="21"/>
    </w:rPr>
  </w:style>
  <w:style w:type="paragraph" w:styleId="a9">
    <w:name w:val="annotation text"/>
    <w:basedOn w:val="a"/>
    <w:link w:val="Char1"/>
    <w:uiPriority w:val="99"/>
    <w:semiHidden/>
    <w:rsid w:val="006F6E7F"/>
    <w:pPr>
      <w:jc w:val="left"/>
    </w:pPr>
  </w:style>
  <w:style w:type="character" w:customStyle="1" w:styleId="Char1">
    <w:name w:val="批注文字 Char"/>
    <w:basedOn w:val="a0"/>
    <w:link w:val="a9"/>
    <w:uiPriority w:val="99"/>
    <w:semiHidden/>
    <w:locked/>
    <w:rsid w:val="006F6E7F"/>
  </w:style>
  <w:style w:type="paragraph" w:styleId="aa">
    <w:name w:val="annotation subject"/>
    <w:basedOn w:val="a9"/>
    <w:next w:val="a9"/>
    <w:link w:val="Char2"/>
    <w:uiPriority w:val="99"/>
    <w:semiHidden/>
    <w:rsid w:val="006F6E7F"/>
    <w:rPr>
      <w:b/>
      <w:bCs/>
    </w:rPr>
  </w:style>
  <w:style w:type="character" w:customStyle="1" w:styleId="Char2">
    <w:name w:val="批注主题 Char"/>
    <w:basedOn w:val="Char1"/>
    <w:link w:val="aa"/>
    <w:uiPriority w:val="99"/>
    <w:semiHidden/>
    <w:locked/>
    <w:rsid w:val="006F6E7F"/>
    <w:rPr>
      <w:b/>
      <w:bCs/>
    </w:rPr>
  </w:style>
  <w:style w:type="paragraph" w:styleId="ab">
    <w:name w:val="Balloon Text"/>
    <w:basedOn w:val="a"/>
    <w:link w:val="Char3"/>
    <w:uiPriority w:val="99"/>
    <w:semiHidden/>
    <w:rsid w:val="006F6E7F"/>
    <w:rPr>
      <w:sz w:val="18"/>
      <w:szCs w:val="18"/>
    </w:rPr>
  </w:style>
  <w:style w:type="character" w:customStyle="1" w:styleId="Char3">
    <w:name w:val="批注框文本 Char"/>
    <w:basedOn w:val="a0"/>
    <w:link w:val="ab"/>
    <w:uiPriority w:val="99"/>
    <w:semiHidden/>
    <w:locked/>
    <w:rsid w:val="006F6E7F"/>
    <w:rPr>
      <w:sz w:val="18"/>
      <w:szCs w:val="18"/>
    </w:rPr>
  </w:style>
  <w:style w:type="character" w:styleId="ac">
    <w:name w:val="Emphasis"/>
    <w:basedOn w:val="a0"/>
    <w:uiPriority w:val="99"/>
    <w:qFormat/>
    <w:rsid w:val="0011740C"/>
    <w:rPr>
      <w:i/>
      <w:iCs/>
    </w:rPr>
  </w:style>
  <w:style w:type="character" w:customStyle="1" w:styleId="apple-converted-space">
    <w:name w:val="apple-converted-space"/>
    <w:basedOn w:val="a0"/>
    <w:uiPriority w:val="99"/>
    <w:rsid w:val="00C85CB3"/>
  </w:style>
  <w:style w:type="paragraph" w:styleId="HTML">
    <w:name w:val="HTML Preformatted"/>
    <w:basedOn w:val="a"/>
    <w:link w:val="HTMLChar"/>
    <w:uiPriority w:val="99"/>
    <w:semiHidden/>
    <w:rsid w:val="006D2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locked/>
    <w:rsid w:val="006D2CA1"/>
    <w:rPr>
      <w:rFonts w:ascii="宋体" w:eastAsia="宋体" w:hAnsi="宋体" w:cs="宋体"/>
      <w:kern w:val="0"/>
      <w:sz w:val="24"/>
      <w:szCs w:val="24"/>
    </w:rPr>
  </w:style>
  <w:style w:type="paragraph" w:customStyle="1" w:styleId="reader-word-layer">
    <w:name w:val="reader-word-layer"/>
    <w:basedOn w:val="a"/>
    <w:uiPriority w:val="99"/>
    <w:rsid w:val="00641B93"/>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uiPriority w:val="99"/>
    <w:semiHidden/>
    <w:rsid w:val="00391363"/>
    <w:pPr>
      <w:spacing w:line="560" w:lineRule="atLeast"/>
      <w:ind w:firstLineChars="200" w:firstLine="640"/>
    </w:pPr>
    <w:rPr>
      <w:rFonts w:ascii="黑体" w:eastAsia="黑体" w:hAnsi="Times New Roman" w:cs="黑体"/>
    </w:rPr>
  </w:style>
  <w:style w:type="character" w:customStyle="1" w:styleId="2Char">
    <w:name w:val="正文文本缩进 2 Char"/>
    <w:basedOn w:val="a0"/>
    <w:link w:val="2"/>
    <w:uiPriority w:val="99"/>
    <w:semiHidden/>
    <w:locked/>
    <w:rsid w:val="00391363"/>
    <w:rPr>
      <w:rFonts w:ascii="黑体" w:eastAsia="黑体" w:hAnsi="Times New Roman" w:cs="黑体"/>
      <w:sz w:val="24"/>
      <w:szCs w:val="24"/>
    </w:rPr>
  </w:style>
  <w:style w:type="paragraph" w:styleId="ad">
    <w:name w:val="Date"/>
    <w:basedOn w:val="a"/>
    <w:next w:val="a"/>
    <w:link w:val="Char4"/>
    <w:uiPriority w:val="99"/>
    <w:semiHidden/>
    <w:rsid w:val="00C2488E"/>
    <w:pPr>
      <w:ind w:leftChars="2500" w:left="100"/>
    </w:pPr>
  </w:style>
  <w:style w:type="character" w:customStyle="1" w:styleId="Char4">
    <w:name w:val="日期 Char"/>
    <w:basedOn w:val="a0"/>
    <w:link w:val="ad"/>
    <w:uiPriority w:val="99"/>
    <w:semiHidden/>
    <w:locked/>
    <w:rsid w:val="00C2488E"/>
  </w:style>
  <w:style w:type="paragraph" w:styleId="ae">
    <w:name w:val="Plain Text"/>
    <w:basedOn w:val="a"/>
    <w:link w:val="Char5"/>
    <w:uiPriority w:val="99"/>
    <w:rsid w:val="003875C3"/>
    <w:rPr>
      <w:rFonts w:ascii="宋体" w:eastAsia="宋体" w:hAnsi="Courier New" w:cs="宋体"/>
      <w:sz w:val="21"/>
      <w:szCs w:val="21"/>
    </w:rPr>
  </w:style>
  <w:style w:type="character" w:customStyle="1" w:styleId="Char5">
    <w:name w:val="纯文本 Char"/>
    <w:basedOn w:val="a0"/>
    <w:link w:val="ae"/>
    <w:uiPriority w:val="99"/>
    <w:semiHidden/>
    <w:rsid w:val="000F236D"/>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232544806">
      <w:marLeft w:val="0"/>
      <w:marRight w:val="0"/>
      <w:marTop w:val="0"/>
      <w:marBottom w:val="0"/>
      <w:divBdr>
        <w:top w:val="none" w:sz="0" w:space="0" w:color="auto"/>
        <w:left w:val="none" w:sz="0" w:space="0" w:color="auto"/>
        <w:bottom w:val="none" w:sz="0" w:space="0" w:color="auto"/>
        <w:right w:val="none" w:sz="0" w:space="0" w:color="auto"/>
      </w:divBdr>
      <w:divsChild>
        <w:div w:id="1232544858">
          <w:marLeft w:val="0"/>
          <w:marRight w:val="0"/>
          <w:marTop w:val="0"/>
          <w:marBottom w:val="0"/>
          <w:divBdr>
            <w:top w:val="none" w:sz="0" w:space="0" w:color="auto"/>
            <w:left w:val="none" w:sz="0" w:space="0" w:color="auto"/>
            <w:bottom w:val="none" w:sz="0" w:space="0" w:color="auto"/>
            <w:right w:val="none" w:sz="0" w:space="0" w:color="auto"/>
          </w:divBdr>
          <w:divsChild>
            <w:div w:id="1232544831">
              <w:marLeft w:val="0"/>
              <w:marRight w:val="0"/>
              <w:marTop w:val="0"/>
              <w:marBottom w:val="0"/>
              <w:divBdr>
                <w:top w:val="single" w:sz="6" w:space="0" w:color="E7E7E7"/>
                <w:left w:val="single" w:sz="6" w:space="0" w:color="E7E7E7"/>
                <w:bottom w:val="single" w:sz="6" w:space="0" w:color="E7E7E7"/>
                <w:right w:val="single" w:sz="6" w:space="0" w:color="E7E7E7"/>
              </w:divBdr>
              <w:divsChild>
                <w:div w:id="1232544837">
                  <w:marLeft w:val="0"/>
                  <w:marRight w:val="0"/>
                  <w:marTop w:val="0"/>
                  <w:marBottom w:val="0"/>
                  <w:divBdr>
                    <w:top w:val="none" w:sz="0" w:space="0" w:color="auto"/>
                    <w:left w:val="none" w:sz="0" w:space="0" w:color="auto"/>
                    <w:bottom w:val="none" w:sz="0" w:space="0" w:color="auto"/>
                    <w:right w:val="none" w:sz="0" w:space="0" w:color="auto"/>
                  </w:divBdr>
                  <w:divsChild>
                    <w:div w:id="1232544852">
                      <w:marLeft w:val="0"/>
                      <w:marRight w:val="0"/>
                      <w:marTop w:val="900"/>
                      <w:marBottom w:val="0"/>
                      <w:divBdr>
                        <w:top w:val="none" w:sz="0" w:space="0" w:color="auto"/>
                        <w:left w:val="none" w:sz="0" w:space="0" w:color="auto"/>
                        <w:bottom w:val="none" w:sz="0" w:space="0" w:color="auto"/>
                        <w:right w:val="none" w:sz="0" w:space="0" w:color="auto"/>
                      </w:divBdr>
                      <w:divsChild>
                        <w:div w:id="123254480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232544807">
      <w:marLeft w:val="0"/>
      <w:marRight w:val="0"/>
      <w:marTop w:val="0"/>
      <w:marBottom w:val="0"/>
      <w:divBdr>
        <w:top w:val="none" w:sz="0" w:space="0" w:color="auto"/>
        <w:left w:val="none" w:sz="0" w:space="0" w:color="auto"/>
        <w:bottom w:val="none" w:sz="0" w:space="0" w:color="auto"/>
        <w:right w:val="none" w:sz="0" w:space="0" w:color="auto"/>
      </w:divBdr>
      <w:divsChild>
        <w:div w:id="1232544848">
          <w:marLeft w:val="-195"/>
          <w:marRight w:val="-195"/>
          <w:marTop w:val="0"/>
          <w:marBottom w:val="0"/>
          <w:divBdr>
            <w:top w:val="none" w:sz="0" w:space="0" w:color="auto"/>
            <w:left w:val="none" w:sz="0" w:space="0" w:color="auto"/>
            <w:bottom w:val="none" w:sz="0" w:space="0" w:color="auto"/>
            <w:right w:val="none" w:sz="0" w:space="0" w:color="auto"/>
          </w:divBdr>
          <w:divsChild>
            <w:div w:id="1232544821">
              <w:marLeft w:val="0"/>
              <w:marRight w:val="0"/>
              <w:marTop w:val="0"/>
              <w:marBottom w:val="0"/>
              <w:divBdr>
                <w:top w:val="none" w:sz="0" w:space="0" w:color="auto"/>
                <w:left w:val="none" w:sz="0" w:space="0" w:color="auto"/>
                <w:bottom w:val="none" w:sz="0" w:space="0" w:color="auto"/>
                <w:right w:val="none" w:sz="0" w:space="0" w:color="auto"/>
              </w:divBdr>
              <w:divsChild>
                <w:div w:id="1232544830">
                  <w:marLeft w:val="0"/>
                  <w:marRight w:val="0"/>
                  <w:marTop w:val="0"/>
                  <w:marBottom w:val="1200"/>
                  <w:divBdr>
                    <w:top w:val="none" w:sz="0" w:space="0" w:color="auto"/>
                    <w:left w:val="none" w:sz="0" w:space="0" w:color="auto"/>
                    <w:bottom w:val="none" w:sz="0" w:space="0" w:color="auto"/>
                    <w:right w:val="none" w:sz="0" w:space="0" w:color="auto"/>
                  </w:divBdr>
                  <w:divsChild>
                    <w:div w:id="12325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4809">
      <w:marLeft w:val="0"/>
      <w:marRight w:val="0"/>
      <w:marTop w:val="0"/>
      <w:marBottom w:val="0"/>
      <w:divBdr>
        <w:top w:val="none" w:sz="0" w:space="0" w:color="auto"/>
        <w:left w:val="none" w:sz="0" w:space="0" w:color="auto"/>
        <w:bottom w:val="none" w:sz="0" w:space="0" w:color="auto"/>
        <w:right w:val="none" w:sz="0" w:space="0" w:color="auto"/>
      </w:divBdr>
    </w:div>
    <w:div w:id="1232544815">
      <w:marLeft w:val="0"/>
      <w:marRight w:val="0"/>
      <w:marTop w:val="0"/>
      <w:marBottom w:val="0"/>
      <w:divBdr>
        <w:top w:val="none" w:sz="0" w:space="0" w:color="auto"/>
        <w:left w:val="none" w:sz="0" w:space="0" w:color="auto"/>
        <w:bottom w:val="none" w:sz="0" w:space="0" w:color="auto"/>
        <w:right w:val="none" w:sz="0" w:space="0" w:color="auto"/>
      </w:divBdr>
    </w:div>
    <w:div w:id="1232544819">
      <w:marLeft w:val="0"/>
      <w:marRight w:val="0"/>
      <w:marTop w:val="0"/>
      <w:marBottom w:val="0"/>
      <w:divBdr>
        <w:top w:val="none" w:sz="0" w:space="0" w:color="auto"/>
        <w:left w:val="none" w:sz="0" w:space="0" w:color="auto"/>
        <w:bottom w:val="none" w:sz="0" w:space="0" w:color="auto"/>
        <w:right w:val="none" w:sz="0" w:space="0" w:color="auto"/>
      </w:divBdr>
    </w:div>
    <w:div w:id="1232544820">
      <w:marLeft w:val="0"/>
      <w:marRight w:val="0"/>
      <w:marTop w:val="0"/>
      <w:marBottom w:val="0"/>
      <w:divBdr>
        <w:top w:val="none" w:sz="0" w:space="0" w:color="auto"/>
        <w:left w:val="none" w:sz="0" w:space="0" w:color="auto"/>
        <w:bottom w:val="none" w:sz="0" w:space="0" w:color="auto"/>
        <w:right w:val="none" w:sz="0" w:space="0" w:color="auto"/>
      </w:divBdr>
    </w:div>
    <w:div w:id="1232544825">
      <w:marLeft w:val="0"/>
      <w:marRight w:val="0"/>
      <w:marTop w:val="0"/>
      <w:marBottom w:val="0"/>
      <w:divBdr>
        <w:top w:val="none" w:sz="0" w:space="0" w:color="auto"/>
        <w:left w:val="none" w:sz="0" w:space="0" w:color="auto"/>
        <w:bottom w:val="none" w:sz="0" w:space="0" w:color="auto"/>
        <w:right w:val="none" w:sz="0" w:space="0" w:color="auto"/>
      </w:divBdr>
    </w:div>
    <w:div w:id="1232544826">
      <w:marLeft w:val="0"/>
      <w:marRight w:val="0"/>
      <w:marTop w:val="0"/>
      <w:marBottom w:val="0"/>
      <w:divBdr>
        <w:top w:val="none" w:sz="0" w:space="0" w:color="auto"/>
        <w:left w:val="none" w:sz="0" w:space="0" w:color="auto"/>
        <w:bottom w:val="none" w:sz="0" w:space="0" w:color="auto"/>
        <w:right w:val="none" w:sz="0" w:space="0" w:color="auto"/>
      </w:divBdr>
      <w:divsChild>
        <w:div w:id="1232544817">
          <w:marLeft w:val="0"/>
          <w:marRight w:val="0"/>
          <w:marTop w:val="0"/>
          <w:marBottom w:val="0"/>
          <w:divBdr>
            <w:top w:val="none" w:sz="0" w:space="0" w:color="auto"/>
            <w:left w:val="none" w:sz="0" w:space="0" w:color="auto"/>
            <w:bottom w:val="none" w:sz="0" w:space="0" w:color="auto"/>
            <w:right w:val="none" w:sz="0" w:space="0" w:color="auto"/>
          </w:divBdr>
          <w:divsChild>
            <w:div w:id="123254486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0"/>
                  <w:marBottom w:val="1200"/>
                  <w:divBdr>
                    <w:top w:val="none" w:sz="0" w:space="0" w:color="auto"/>
                    <w:left w:val="none" w:sz="0" w:space="0" w:color="auto"/>
                    <w:bottom w:val="none" w:sz="0" w:space="0" w:color="auto"/>
                    <w:right w:val="none" w:sz="0" w:space="0" w:color="auto"/>
                  </w:divBdr>
                  <w:divsChild>
                    <w:div w:id="1232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4829">
      <w:marLeft w:val="0"/>
      <w:marRight w:val="0"/>
      <w:marTop w:val="0"/>
      <w:marBottom w:val="0"/>
      <w:divBdr>
        <w:top w:val="none" w:sz="0" w:space="0" w:color="auto"/>
        <w:left w:val="none" w:sz="0" w:space="0" w:color="auto"/>
        <w:bottom w:val="none" w:sz="0" w:space="0" w:color="auto"/>
        <w:right w:val="none" w:sz="0" w:space="0" w:color="auto"/>
      </w:divBdr>
      <w:divsChild>
        <w:div w:id="1232544867">
          <w:marLeft w:val="0"/>
          <w:marRight w:val="0"/>
          <w:marTop w:val="0"/>
          <w:marBottom w:val="0"/>
          <w:divBdr>
            <w:top w:val="none" w:sz="0" w:space="0" w:color="auto"/>
            <w:left w:val="none" w:sz="0" w:space="0" w:color="auto"/>
            <w:bottom w:val="none" w:sz="0" w:space="0" w:color="auto"/>
            <w:right w:val="none" w:sz="0" w:space="0" w:color="auto"/>
          </w:divBdr>
        </w:div>
      </w:divsChild>
    </w:div>
    <w:div w:id="1232544833">
      <w:marLeft w:val="0"/>
      <w:marRight w:val="0"/>
      <w:marTop w:val="100"/>
      <w:marBottom w:val="100"/>
      <w:divBdr>
        <w:top w:val="none" w:sz="0" w:space="0" w:color="auto"/>
        <w:left w:val="none" w:sz="0" w:space="0" w:color="auto"/>
        <w:bottom w:val="none" w:sz="0" w:space="0" w:color="auto"/>
        <w:right w:val="none" w:sz="0" w:space="0" w:color="auto"/>
      </w:divBdr>
      <w:divsChild>
        <w:div w:id="1232544834">
          <w:marLeft w:val="0"/>
          <w:marRight w:val="0"/>
          <w:marTop w:val="0"/>
          <w:marBottom w:val="0"/>
          <w:divBdr>
            <w:top w:val="none" w:sz="0" w:space="0" w:color="auto"/>
            <w:left w:val="none" w:sz="0" w:space="0" w:color="auto"/>
            <w:bottom w:val="none" w:sz="0" w:space="0" w:color="auto"/>
            <w:right w:val="none" w:sz="0" w:space="0" w:color="auto"/>
          </w:divBdr>
          <w:divsChild>
            <w:div w:id="1232544812">
              <w:marLeft w:val="0"/>
              <w:marRight w:val="0"/>
              <w:marTop w:val="0"/>
              <w:marBottom w:val="0"/>
              <w:divBdr>
                <w:top w:val="none" w:sz="0" w:space="0" w:color="auto"/>
                <w:left w:val="none" w:sz="0" w:space="0" w:color="auto"/>
                <w:bottom w:val="none" w:sz="0" w:space="0" w:color="auto"/>
                <w:right w:val="none" w:sz="0" w:space="0" w:color="auto"/>
              </w:divBdr>
              <w:divsChild>
                <w:div w:id="1232544866">
                  <w:marLeft w:val="0"/>
                  <w:marRight w:val="0"/>
                  <w:marTop w:val="0"/>
                  <w:marBottom w:val="0"/>
                  <w:divBdr>
                    <w:top w:val="none" w:sz="0" w:space="0" w:color="auto"/>
                    <w:left w:val="none" w:sz="0" w:space="0" w:color="auto"/>
                    <w:bottom w:val="none" w:sz="0" w:space="0" w:color="auto"/>
                    <w:right w:val="none" w:sz="0" w:space="0" w:color="auto"/>
                  </w:divBdr>
                  <w:divsChild>
                    <w:div w:id="1232544818">
                      <w:marLeft w:val="0"/>
                      <w:marRight w:val="0"/>
                      <w:marTop w:val="150"/>
                      <w:marBottom w:val="0"/>
                      <w:divBdr>
                        <w:top w:val="none" w:sz="0" w:space="0" w:color="auto"/>
                        <w:left w:val="none" w:sz="0" w:space="0" w:color="auto"/>
                        <w:bottom w:val="none" w:sz="0" w:space="0" w:color="auto"/>
                        <w:right w:val="none" w:sz="0" w:space="0" w:color="auto"/>
                      </w:divBdr>
                      <w:divsChild>
                        <w:div w:id="1232544810">
                          <w:marLeft w:val="0"/>
                          <w:marRight w:val="3450"/>
                          <w:marTop w:val="0"/>
                          <w:marBottom w:val="0"/>
                          <w:divBdr>
                            <w:top w:val="none" w:sz="0" w:space="0" w:color="auto"/>
                            <w:left w:val="none" w:sz="0" w:space="0" w:color="auto"/>
                            <w:bottom w:val="none" w:sz="0" w:space="0" w:color="auto"/>
                            <w:right w:val="none" w:sz="0" w:space="0" w:color="auto"/>
                          </w:divBdr>
                          <w:divsChild>
                            <w:div w:id="1232544860">
                              <w:marLeft w:val="0"/>
                              <w:marRight w:val="0"/>
                              <w:marTop w:val="0"/>
                              <w:marBottom w:val="0"/>
                              <w:divBdr>
                                <w:top w:val="none" w:sz="0" w:space="0" w:color="auto"/>
                                <w:left w:val="none" w:sz="0" w:space="0" w:color="auto"/>
                                <w:bottom w:val="none" w:sz="0" w:space="0" w:color="auto"/>
                                <w:right w:val="none" w:sz="0" w:space="0" w:color="auto"/>
                              </w:divBdr>
                              <w:divsChild>
                                <w:div w:id="1232544844">
                                  <w:marLeft w:val="0"/>
                                  <w:marRight w:val="0"/>
                                  <w:marTop w:val="0"/>
                                  <w:marBottom w:val="0"/>
                                  <w:divBdr>
                                    <w:top w:val="none" w:sz="0" w:space="0" w:color="auto"/>
                                    <w:left w:val="none" w:sz="0" w:space="0" w:color="auto"/>
                                    <w:bottom w:val="none" w:sz="0" w:space="0" w:color="auto"/>
                                    <w:right w:val="none" w:sz="0" w:space="0" w:color="auto"/>
                                  </w:divBdr>
                                  <w:divsChild>
                                    <w:div w:id="1232544832">
                                      <w:marLeft w:val="0"/>
                                      <w:marRight w:val="0"/>
                                      <w:marTop w:val="0"/>
                                      <w:marBottom w:val="0"/>
                                      <w:divBdr>
                                        <w:top w:val="none" w:sz="0" w:space="0" w:color="auto"/>
                                        <w:left w:val="none" w:sz="0" w:space="0" w:color="auto"/>
                                        <w:bottom w:val="none" w:sz="0" w:space="0" w:color="auto"/>
                                        <w:right w:val="none" w:sz="0" w:space="0" w:color="auto"/>
                                      </w:divBdr>
                                      <w:divsChild>
                                        <w:div w:id="1232544827">
                                          <w:marLeft w:val="0"/>
                                          <w:marRight w:val="0"/>
                                          <w:marTop w:val="0"/>
                                          <w:marBottom w:val="0"/>
                                          <w:divBdr>
                                            <w:top w:val="none" w:sz="0" w:space="0" w:color="auto"/>
                                            <w:left w:val="none" w:sz="0" w:space="0" w:color="auto"/>
                                            <w:bottom w:val="none" w:sz="0" w:space="0" w:color="auto"/>
                                            <w:right w:val="none" w:sz="0" w:space="0" w:color="auto"/>
                                          </w:divBdr>
                                          <w:divsChild>
                                            <w:div w:id="1232544864">
                                              <w:marLeft w:val="0"/>
                                              <w:marRight w:val="0"/>
                                              <w:marTop w:val="0"/>
                                              <w:marBottom w:val="0"/>
                                              <w:divBdr>
                                                <w:top w:val="none" w:sz="0" w:space="0" w:color="auto"/>
                                                <w:left w:val="none" w:sz="0" w:space="0" w:color="auto"/>
                                                <w:bottom w:val="none" w:sz="0" w:space="0" w:color="auto"/>
                                                <w:right w:val="none" w:sz="0" w:space="0" w:color="auto"/>
                                              </w:divBdr>
                                              <w:divsChild>
                                                <w:div w:id="1232544838">
                                                  <w:marLeft w:val="0"/>
                                                  <w:marRight w:val="0"/>
                                                  <w:marTop w:val="0"/>
                                                  <w:marBottom w:val="0"/>
                                                  <w:divBdr>
                                                    <w:top w:val="none" w:sz="0" w:space="0" w:color="auto"/>
                                                    <w:left w:val="none" w:sz="0" w:space="0" w:color="auto"/>
                                                    <w:bottom w:val="none" w:sz="0" w:space="0" w:color="auto"/>
                                                    <w:right w:val="none" w:sz="0" w:space="0" w:color="auto"/>
                                                  </w:divBdr>
                                                  <w:divsChild>
                                                    <w:div w:id="1232544839">
                                                      <w:marLeft w:val="0"/>
                                                      <w:marRight w:val="0"/>
                                                      <w:marTop w:val="0"/>
                                                      <w:marBottom w:val="0"/>
                                                      <w:divBdr>
                                                        <w:top w:val="none" w:sz="0" w:space="0" w:color="auto"/>
                                                        <w:left w:val="none" w:sz="0" w:space="0" w:color="auto"/>
                                                        <w:bottom w:val="none" w:sz="0" w:space="0" w:color="auto"/>
                                                        <w:right w:val="none" w:sz="0" w:space="0" w:color="auto"/>
                                                      </w:divBdr>
                                                      <w:divsChild>
                                                        <w:div w:id="1232544811">
                                                          <w:marLeft w:val="0"/>
                                                          <w:marRight w:val="0"/>
                                                          <w:marTop w:val="0"/>
                                                          <w:marBottom w:val="0"/>
                                                          <w:divBdr>
                                                            <w:top w:val="none" w:sz="0" w:space="0" w:color="auto"/>
                                                            <w:left w:val="none" w:sz="0" w:space="0" w:color="auto"/>
                                                            <w:bottom w:val="none" w:sz="0" w:space="0" w:color="auto"/>
                                                            <w:right w:val="none" w:sz="0" w:space="0" w:color="auto"/>
                                                          </w:divBdr>
                                                          <w:divsChild>
                                                            <w:div w:id="1232544862">
                                                              <w:marLeft w:val="0"/>
                                                              <w:marRight w:val="0"/>
                                                              <w:marTop w:val="0"/>
                                                              <w:marBottom w:val="0"/>
                                                              <w:divBdr>
                                                                <w:top w:val="none" w:sz="0" w:space="0" w:color="auto"/>
                                                                <w:left w:val="none" w:sz="0" w:space="0" w:color="auto"/>
                                                                <w:bottom w:val="none" w:sz="0" w:space="0" w:color="auto"/>
                                                                <w:right w:val="none" w:sz="0" w:space="0" w:color="auto"/>
                                                              </w:divBdr>
                                                              <w:divsChild>
                                                                <w:div w:id="1232544859">
                                                                  <w:marLeft w:val="0"/>
                                                                  <w:marRight w:val="0"/>
                                                                  <w:marTop w:val="0"/>
                                                                  <w:marBottom w:val="0"/>
                                                                  <w:divBdr>
                                                                    <w:top w:val="none" w:sz="0" w:space="0" w:color="auto"/>
                                                                    <w:left w:val="none" w:sz="0" w:space="0" w:color="auto"/>
                                                                    <w:bottom w:val="none" w:sz="0" w:space="0" w:color="auto"/>
                                                                    <w:right w:val="none" w:sz="0" w:space="0" w:color="auto"/>
                                                                  </w:divBdr>
                                                                  <w:divsChild>
                                                                    <w:div w:id="1232544841">
                                                                      <w:marLeft w:val="0"/>
                                                                      <w:marRight w:val="0"/>
                                                                      <w:marTop w:val="0"/>
                                                                      <w:marBottom w:val="0"/>
                                                                      <w:divBdr>
                                                                        <w:top w:val="none" w:sz="0" w:space="0" w:color="auto"/>
                                                                        <w:left w:val="none" w:sz="0" w:space="0" w:color="auto"/>
                                                                        <w:bottom w:val="none" w:sz="0" w:space="0" w:color="auto"/>
                                                                        <w:right w:val="none" w:sz="0" w:space="0" w:color="auto"/>
                                                                      </w:divBdr>
                                                                      <w:divsChild>
                                                                        <w:div w:id="1232544855">
                                                                          <w:marLeft w:val="0"/>
                                                                          <w:marRight w:val="0"/>
                                                                          <w:marTop w:val="0"/>
                                                                          <w:marBottom w:val="0"/>
                                                                          <w:divBdr>
                                                                            <w:top w:val="none" w:sz="0" w:space="0" w:color="auto"/>
                                                                            <w:left w:val="none" w:sz="0" w:space="0" w:color="auto"/>
                                                                            <w:bottom w:val="none" w:sz="0" w:space="0" w:color="auto"/>
                                                                            <w:right w:val="none" w:sz="0" w:space="0" w:color="auto"/>
                                                                          </w:divBdr>
                                                                          <w:divsChild>
                                                                            <w:div w:id="12325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544835">
      <w:marLeft w:val="0"/>
      <w:marRight w:val="0"/>
      <w:marTop w:val="0"/>
      <w:marBottom w:val="0"/>
      <w:divBdr>
        <w:top w:val="none" w:sz="0" w:space="0" w:color="auto"/>
        <w:left w:val="none" w:sz="0" w:space="0" w:color="auto"/>
        <w:bottom w:val="none" w:sz="0" w:space="0" w:color="auto"/>
        <w:right w:val="none" w:sz="0" w:space="0" w:color="auto"/>
      </w:divBdr>
    </w:div>
    <w:div w:id="1232544840">
      <w:marLeft w:val="0"/>
      <w:marRight w:val="0"/>
      <w:marTop w:val="0"/>
      <w:marBottom w:val="0"/>
      <w:divBdr>
        <w:top w:val="none" w:sz="0" w:space="0" w:color="auto"/>
        <w:left w:val="none" w:sz="0" w:space="0" w:color="auto"/>
        <w:bottom w:val="none" w:sz="0" w:space="0" w:color="auto"/>
        <w:right w:val="none" w:sz="0" w:space="0" w:color="auto"/>
      </w:divBdr>
    </w:div>
    <w:div w:id="1232544842">
      <w:marLeft w:val="0"/>
      <w:marRight w:val="0"/>
      <w:marTop w:val="0"/>
      <w:marBottom w:val="0"/>
      <w:divBdr>
        <w:top w:val="none" w:sz="0" w:space="0" w:color="auto"/>
        <w:left w:val="none" w:sz="0" w:space="0" w:color="auto"/>
        <w:bottom w:val="none" w:sz="0" w:space="0" w:color="auto"/>
        <w:right w:val="none" w:sz="0" w:space="0" w:color="auto"/>
      </w:divBdr>
    </w:div>
    <w:div w:id="1232544845">
      <w:marLeft w:val="0"/>
      <w:marRight w:val="0"/>
      <w:marTop w:val="0"/>
      <w:marBottom w:val="0"/>
      <w:divBdr>
        <w:top w:val="none" w:sz="0" w:space="0" w:color="auto"/>
        <w:left w:val="none" w:sz="0" w:space="0" w:color="auto"/>
        <w:bottom w:val="none" w:sz="0" w:space="0" w:color="auto"/>
        <w:right w:val="none" w:sz="0" w:space="0" w:color="auto"/>
      </w:divBdr>
    </w:div>
    <w:div w:id="1232544847">
      <w:marLeft w:val="0"/>
      <w:marRight w:val="0"/>
      <w:marTop w:val="0"/>
      <w:marBottom w:val="0"/>
      <w:divBdr>
        <w:top w:val="none" w:sz="0" w:space="0" w:color="auto"/>
        <w:left w:val="none" w:sz="0" w:space="0" w:color="auto"/>
        <w:bottom w:val="none" w:sz="0" w:space="0" w:color="auto"/>
        <w:right w:val="none" w:sz="0" w:space="0" w:color="auto"/>
      </w:divBdr>
      <w:divsChild>
        <w:div w:id="1232544843">
          <w:marLeft w:val="-195"/>
          <w:marRight w:val="-195"/>
          <w:marTop w:val="0"/>
          <w:marBottom w:val="0"/>
          <w:divBdr>
            <w:top w:val="none" w:sz="0" w:space="0" w:color="auto"/>
            <w:left w:val="none" w:sz="0" w:space="0" w:color="auto"/>
            <w:bottom w:val="none" w:sz="0" w:space="0" w:color="auto"/>
            <w:right w:val="none" w:sz="0" w:space="0" w:color="auto"/>
          </w:divBdr>
          <w:divsChild>
            <w:div w:id="1232544849">
              <w:marLeft w:val="0"/>
              <w:marRight w:val="0"/>
              <w:marTop w:val="0"/>
              <w:marBottom w:val="0"/>
              <w:divBdr>
                <w:top w:val="none" w:sz="0" w:space="0" w:color="auto"/>
                <w:left w:val="none" w:sz="0" w:space="0" w:color="auto"/>
                <w:bottom w:val="none" w:sz="0" w:space="0" w:color="auto"/>
                <w:right w:val="none" w:sz="0" w:space="0" w:color="auto"/>
              </w:divBdr>
              <w:divsChild>
                <w:div w:id="1232544851">
                  <w:marLeft w:val="0"/>
                  <w:marRight w:val="0"/>
                  <w:marTop w:val="0"/>
                  <w:marBottom w:val="1200"/>
                  <w:divBdr>
                    <w:top w:val="none" w:sz="0" w:space="0" w:color="auto"/>
                    <w:left w:val="none" w:sz="0" w:space="0" w:color="auto"/>
                    <w:bottom w:val="none" w:sz="0" w:space="0" w:color="auto"/>
                    <w:right w:val="none" w:sz="0" w:space="0" w:color="auto"/>
                  </w:divBdr>
                  <w:divsChild>
                    <w:div w:id="12325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4850">
      <w:marLeft w:val="0"/>
      <w:marRight w:val="0"/>
      <w:marTop w:val="0"/>
      <w:marBottom w:val="0"/>
      <w:divBdr>
        <w:top w:val="none" w:sz="0" w:space="0" w:color="auto"/>
        <w:left w:val="none" w:sz="0" w:space="0" w:color="auto"/>
        <w:bottom w:val="none" w:sz="0" w:space="0" w:color="auto"/>
        <w:right w:val="none" w:sz="0" w:space="0" w:color="auto"/>
      </w:divBdr>
    </w:div>
    <w:div w:id="1232544853">
      <w:marLeft w:val="0"/>
      <w:marRight w:val="0"/>
      <w:marTop w:val="0"/>
      <w:marBottom w:val="0"/>
      <w:divBdr>
        <w:top w:val="none" w:sz="0" w:space="0" w:color="auto"/>
        <w:left w:val="none" w:sz="0" w:space="0" w:color="auto"/>
        <w:bottom w:val="none" w:sz="0" w:space="0" w:color="auto"/>
        <w:right w:val="none" w:sz="0" w:space="0" w:color="auto"/>
      </w:divBdr>
      <w:divsChild>
        <w:div w:id="1232544813">
          <w:marLeft w:val="-195"/>
          <w:marRight w:val="-195"/>
          <w:marTop w:val="0"/>
          <w:marBottom w:val="0"/>
          <w:divBdr>
            <w:top w:val="none" w:sz="0" w:space="0" w:color="auto"/>
            <w:left w:val="none" w:sz="0" w:space="0" w:color="auto"/>
            <w:bottom w:val="none" w:sz="0" w:space="0" w:color="auto"/>
            <w:right w:val="none" w:sz="0" w:space="0" w:color="auto"/>
          </w:divBdr>
          <w:divsChild>
            <w:div w:id="1232544823">
              <w:marLeft w:val="0"/>
              <w:marRight w:val="0"/>
              <w:marTop w:val="0"/>
              <w:marBottom w:val="0"/>
              <w:divBdr>
                <w:top w:val="none" w:sz="0" w:space="0" w:color="auto"/>
                <w:left w:val="none" w:sz="0" w:space="0" w:color="auto"/>
                <w:bottom w:val="none" w:sz="0" w:space="0" w:color="auto"/>
                <w:right w:val="none" w:sz="0" w:space="0" w:color="auto"/>
              </w:divBdr>
              <w:divsChild>
                <w:div w:id="1232544805">
                  <w:marLeft w:val="0"/>
                  <w:marRight w:val="0"/>
                  <w:marTop w:val="0"/>
                  <w:marBottom w:val="1200"/>
                  <w:divBdr>
                    <w:top w:val="none" w:sz="0" w:space="0" w:color="auto"/>
                    <w:left w:val="none" w:sz="0" w:space="0" w:color="auto"/>
                    <w:bottom w:val="none" w:sz="0" w:space="0" w:color="auto"/>
                    <w:right w:val="none" w:sz="0" w:space="0" w:color="auto"/>
                  </w:divBdr>
                  <w:divsChild>
                    <w:div w:id="1232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4854">
      <w:marLeft w:val="0"/>
      <w:marRight w:val="0"/>
      <w:marTop w:val="0"/>
      <w:marBottom w:val="0"/>
      <w:divBdr>
        <w:top w:val="none" w:sz="0" w:space="0" w:color="auto"/>
        <w:left w:val="none" w:sz="0" w:space="0" w:color="auto"/>
        <w:bottom w:val="none" w:sz="0" w:space="0" w:color="auto"/>
        <w:right w:val="none" w:sz="0" w:space="0" w:color="auto"/>
      </w:divBdr>
      <w:divsChild>
        <w:div w:id="1232544803">
          <w:marLeft w:val="0"/>
          <w:marRight w:val="0"/>
          <w:marTop w:val="0"/>
          <w:marBottom w:val="0"/>
          <w:divBdr>
            <w:top w:val="none" w:sz="0" w:space="0" w:color="auto"/>
            <w:left w:val="none" w:sz="0" w:space="0" w:color="auto"/>
            <w:bottom w:val="none" w:sz="0" w:space="0" w:color="auto"/>
            <w:right w:val="none" w:sz="0" w:space="0" w:color="auto"/>
          </w:divBdr>
          <w:divsChild>
            <w:div w:id="1232544869">
              <w:marLeft w:val="0"/>
              <w:marRight w:val="0"/>
              <w:marTop w:val="0"/>
              <w:marBottom w:val="0"/>
              <w:divBdr>
                <w:top w:val="none" w:sz="0" w:space="0" w:color="auto"/>
                <w:left w:val="none" w:sz="0" w:space="0" w:color="auto"/>
                <w:bottom w:val="none" w:sz="0" w:space="0" w:color="auto"/>
                <w:right w:val="none" w:sz="0" w:space="0" w:color="auto"/>
              </w:divBdr>
              <w:divsChild>
                <w:div w:id="1232544828">
                  <w:marLeft w:val="0"/>
                  <w:marRight w:val="0"/>
                  <w:marTop w:val="0"/>
                  <w:marBottom w:val="0"/>
                  <w:divBdr>
                    <w:top w:val="none" w:sz="0" w:space="0" w:color="auto"/>
                    <w:left w:val="none" w:sz="0" w:space="0" w:color="auto"/>
                    <w:bottom w:val="none" w:sz="0" w:space="0" w:color="auto"/>
                    <w:right w:val="none" w:sz="0" w:space="0" w:color="auto"/>
                  </w:divBdr>
                  <w:divsChild>
                    <w:div w:id="1232544802">
                      <w:marLeft w:val="0"/>
                      <w:marRight w:val="0"/>
                      <w:marTop w:val="0"/>
                      <w:marBottom w:val="0"/>
                      <w:divBdr>
                        <w:top w:val="none" w:sz="0" w:space="0" w:color="auto"/>
                        <w:left w:val="none" w:sz="0" w:space="0" w:color="auto"/>
                        <w:bottom w:val="none" w:sz="0" w:space="0" w:color="auto"/>
                        <w:right w:val="none" w:sz="0" w:space="0" w:color="auto"/>
                      </w:divBdr>
                      <w:divsChild>
                        <w:div w:id="1232544836">
                          <w:marLeft w:val="0"/>
                          <w:marRight w:val="0"/>
                          <w:marTop w:val="0"/>
                          <w:marBottom w:val="0"/>
                          <w:divBdr>
                            <w:top w:val="none" w:sz="0" w:space="0" w:color="auto"/>
                            <w:left w:val="none" w:sz="0" w:space="0" w:color="auto"/>
                            <w:bottom w:val="none" w:sz="0" w:space="0" w:color="auto"/>
                            <w:right w:val="none" w:sz="0" w:space="0" w:color="auto"/>
                          </w:divBdr>
                          <w:divsChild>
                            <w:div w:id="12325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4857">
      <w:marLeft w:val="0"/>
      <w:marRight w:val="0"/>
      <w:marTop w:val="0"/>
      <w:marBottom w:val="0"/>
      <w:divBdr>
        <w:top w:val="none" w:sz="0" w:space="0" w:color="auto"/>
        <w:left w:val="none" w:sz="0" w:space="0" w:color="auto"/>
        <w:bottom w:val="none" w:sz="0" w:space="0" w:color="auto"/>
        <w:right w:val="none" w:sz="0" w:space="0" w:color="auto"/>
      </w:divBdr>
      <w:divsChild>
        <w:div w:id="1232544800">
          <w:marLeft w:val="-195"/>
          <w:marRight w:val="-195"/>
          <w:marTop w:val="0"/>
          <w:marBottom w:val="0"/>
          <w:divBdr>
            <w:top w:val="none" w:sz="0" w:space="0" w:color="auto"/>
            <w:left w:val="none" w:sz="0" w:space="0" w:color="auto"/>
            <w:bottom w:val="none" w:sz="0" w:space="0" w:color="auto"/>
            <w:right w:val="none" w:sz="0" w:space="0" w:color="auto"/>
          </w:divBdr>
          <w:divsChild>
            <w:div w:id="1232544856">
              <w:marLeft w:val="0"/>
              <w:marRight w:val="0"/>
              <w:marTop w:val="0"/>
              <w:marBottom w:val="0"/>
              <w:divBdr>
                <w:top w:val="none" w:sz="0" w:space="0" w:color="auto"/>
                <w:left w:val="none" w:sz="0" w:space="0" w:color="auto"/>
                <w:bottom w:val="none" w:sz="0" w:space="0" w:color="auto"/>
                <w:right w:val="none" w:sz="0" w:space="0" w:color="auto"/>
              </w:divBdr>
              <w:divsChild>
                <w:div w:id="1232544870">
                  <w:marLeft w:val="0"/>
                  <w:marRight w:val="0"/>
                  <w:marTop w:val="0"/>
                  <w:marBottom w:val="1200"/>
                  <w:divBdr>
                    <w:top w:val="none" w:sz="0" w:space="0" w:color="auto"/>
                    <w:left w:val="none" w:sz="0" w:space="0" w:color="auto"/>
                    <w:bottom w:val="none" w:sz="0" w:space="0" w:color="auto"/>
                    <w:right w:val="none" w:sz="0" w:space="0" w:color="auto"/>
                  </w:divBdr>
                  <w:divsChild>
                    <w:div w:id="1232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4863">
      <w:marLeft w:val="0"/>
      <w:marRight w:val="0"/>
      <w:marTop w:val="0"/>
      <w:marBottom w:val="0"/>
      <w:divBdr>
        <w:top w:val="none" w:sz="0" w:space="0" w:color="auto"/>
        <w:left w:val="none" w:sz="0" w:space="0" w:color="auto"/>
        <w:bottom w:val="none" w:sz="0" w:space="0" w:color="auto"/>
        <w:right w:val="none" w:sz="0" w:space="0" w:color="auto"/>
      </w:divBdr>
    </w:div>
    <w:div w:id="1232544868">
      <w:marLeft w:val="0"/>
      <w:marRight w:val="0"/>
      <w:marTop w:val="0"/>
      <w:marBottom w:val="0"/>
      <w:divBdr>
        <w:top w:val="none" w:sz="0" w:space="0" w:color="auto"/>
        <w:left w:val="none" w:sz="0" w:space="0" w:color="auto"/>
        <w:bottom w:val="none" w:sz="0" w:space="0" w:color="auto"/>
        <w:right w:val="none" w:sz="0" w:space="0" w:color="auto"/>
      </w:divBdr>
    </w:div>
    <w:div w:id="1232544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6048</TotalTime>
  <Pages>7</Pages>
  <Words>513</Words>
  <Characters>2929</Characters>
  <Application>Microsoft Office Word</Application>
  <DocSecurity>0</DocSecurity>
  <Lines>24</Lines>
  <Paragraphs>6</Paragraphs>
  <ScaleCrop>false</ScaleCrop>
  <Company>www.ftpdown.com</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612</cp:revision>
  <cp:lastPrinted>2018-02-27T01:09:00Z</cp:lastPrinted>
  <dcterms:created xsi:type="dcterms:W3CDTF">2017-12-27T04:51:00Z</dcterms:created>
  <dcterms:modified xsi:type="dcterms:W3CDTF">2018-04-09T02:50:00Z</dcterms:modified>
</cp:coreProperties>
</file>