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2F" w:rsidRDefault="0061382F" w:rsidP="0061382F">
      <w:pPr>
        <w:rPr>
          <w:rFonts w:asciiTheme="majorEastAsia" w:eastAsiaTheme="majorEastAsia" w:hAnsiTheme="majorEastAsia" w:cs="方正小标宋简体"/>
          <w:sz w:val="32"/>
          <w:szCs w:val="32"/>
        </w:rPr>
      </w:pPr>
      <w:r w:rsidRPr="0061382F">
        <w:rPr>
          <w:rFonts w:asciiTheme="majorEastAsia" w:eastAsiaTheme="majorEastAsia" w:hAnsiTheme="majorEastAsia" w:cs="方正小标宋简体" w:hint="eastAsia"/>
          <w:sz w:val="32"/>
          <w:szCs w:val="32"/>
        </w:rPr>
        <w:t>附件</w:t>
      </w:r>
    </w:p>
    <w:p w:rsidR="0061382F" w:rsidRPr="0061382F" w:rsidRDefault="0061382F" w:rsidP="0061382F">
      <w:pPr>
        <w:rPr>
          <w:rFonts w:asciiTheme="majorEastAsia" w:eastAsiaTheme="majorEastAsia" w:hAnsiTheme="majorEastAsia" w:cs="方正小标宋简体"/>
          <w:sz w:val="32"/>
          <w:szCs w:val="32"/>
        </w:rPr>
      </w:pPr>
    </w:p>
    <w:p w:rsidR="00DE759B" w:rsidRPr="00A10708" w:rsidRDefault="00A10708" w:rsidP="00CB64FF">
      <w:pPr>
        <w:jc w:val="center"/>
        <w:rPr>
          <w:rFonts w:asciiTheme="majorEastAsia" w:eastAsiaTheme="majorEastAsia" w:hAnsiTheme="majorEastAsia" w:cs="Times New Roman"/>
          <w:sz w:val="44"/>
          <w:szCs w:val="44"/>
        </w:rPr>
      </w:pPr>
      <w:r w:rsidRPr="00A10708">
        <w:rPr>
          <w:rFonts w:asciiTheme="majorEastAsia" w:eastAsiaTheme="majorEastAsia" w:hAnsiTheme="majorEastAsia" w:cs="方正小标宋简体" w:hint="eastAsia"/>
          <w:sz w:val="44"/>
          <w:szCs w:val="44"/>
        </w:rPr>
        <w:t>阳光少年网</w:t>
      </w:r>
      <w:r w:rsidR="008016EB" w:rsidRPr="00A10708">
        <w:rPr>
          <w:rFonts w:asciiTheme="majorEastAsia" w:eastAsiaTheme="majorEastAsia" w:hAnsiTheme="majorEastAsia" w:cs="方正小标宋简体" w:hint="eastAsia"/>
          <w:sz w:val="44"/>
          <w:szCs w:val="44"/>
        </w:rPr>
        <w:t>“童心向党”主题教育活动方案</w:t>
      </w:r>
    </w:p>
    <w:p w:rsidR="00DE759B" w:rsidRDefault="00DE759B">
      <w:pPr>
        <w:rPr>
          <w:rFonts w:cs="Times New Roman"/>
          <w:sz w:val="28"/>
          <w:szCs w:val="28"/>
        </w:rPr>
      </w:pPr>
    </w:p>
    <w:p w:rsidR="00DE759B" w:rsidRDefault="00DE759B" w:rsidP="000B2592">
      <w:pPr>
        <w:spacing w:line="520" w:lineRule="exact"/>
        <w:ind w:firstLine="555"/>
        <w:rPr>
          <w:rFonts w:ascii="仿宋_GB2312" w:eastAsia="仿宋_GB2312" w:cs="Times New Roman"/>
          <w:sz w:val="32"/>
          <w:szCs w:val="32"/>
        </w:rPr>
      </w:pPr>
      <w:r>
        <w:rPr>
          <w:rFonts w:ascii="仿宋_GB2312" w:eastAsia="仿宋_GB2312" w:hAnsi="仿宋" w:cs="仿宋_GB2312" w:hint="eastAsia"/>
          <w:sz w:val="32"/>
          <w:szCs w:val="32"/>
        </w:rPr>
        <w:t>为</w:t>
      </w:r>
      <w:r w:rsidR="00715E54">
        <w:rPr>
          <w:rFonts w:ascii="仿宋_GB2312" w:eastAsia="仿宋_GB2312" w:hAnsi="仿宋" w:cs="仿宋_GB2312" w:hint="eastAsia"/>
          <w:sz w:val="32"/>
          <w:szCs w:val="32"/>
        </w:rPr>
        <w:t>学习</w:t>
      </w:r>
      <w:r>
        <w:rPr>
          <w:rFonts w:ascii="仿宋_GB2312" w:eastAsia="仿宋_GB2312" w:hAnsi="仿宋" w:cs="仿宋_GB2312" w:hint="eastAsia"/>
          <w:sz w:val="32"/>
          <w:szCs w:val="32"/>
        </w:rPr>
        <w:t>贯彻</w:t>
      </w:r>
      <w:r w:rsidR="0070259F">
        <w:rPr>
          <w:rFonts w:ascii="仿宋_GB2312" w:eastAsia="仿宋_GB2312" w:hAnsi="仿宋" w:cs="仿宋_GB2312" w:hint="eastAsia"/>
          <w:sz w:val="32"/>
          <w:szCs w:val="32"/>
        </w:rPr>
        <w:t>习</w:t>
      </w:r>
      <w:r w:rsidR="00A10708">
        <w:rPr>
          <w:rFonts w:ascii="仿宋_GB2312" w:eastAsia="仿宋_GB2312" w:hAnsi="仿宋" w:cs="仿宋_GB2312" w:hint="eastAsia"/>
          <w:sz w:val="32"/>
          <w:szCs w:val="32"/>
        </w:rPr>
        <w:t>近平</w:t>
      </w:r>
      <w:r w:rsidRPr="00E164B3">
        <w:rPr>
          <w:rFonts w:ascii="仿宋_GB2312" w:eastAsia="仿宋_GB2312" w:hAnsi="仿宋" w:cs="仿宋_GB2312" w:hint="eastAsia"/>
          <w:sz w:val="32"/>
          <w:szCs w:val="32"/>
        </w:rPr>
        <w:t>总书记</w:t>
      </w:r>
      <w:r w:rsidR="0070259F">
        <w:rPr>
          <w:rFonts w:ascii="仿宋_GB2312" w:eastAsia="仿宋_GB2312" w:hAnsi="仿宋" w:cs="仿宋_GB2312" w:hint="eastAsia"/>
          <w:sz w:val="32"/>
          <w:szCs w:val="32"/>
        </w:rPr>
        <w:t>关于</w:t>
      </w:r>
      <w:r w:rsidR="00A10708">
        <w:rPr>
          <w:rFonts w:ascii="仿宋_GB2312" w:eastAsia="仿宋_GB2312" w:hAnsi="仿宋" w:cs="仿宋_GB2312" w:hint="eastAsia"/>
          <w:sz w:val="32"/>
          <w:szCs w:val="32"/>
        </w:rPr>
        <w:t>做好关心下一代工作的重要指示，广泛组织广大中小学生学党史、学国史，积极培育听</w:t>
      </w:r>
      <w:r>
        <w:rPr>
          <w:rFonts w:ascii="仿宋_GB2312" w:eastAsia="仿宋_GB2312" w:hAnsi="仿宋" w:cs="仿宋_GB2312" w:hint="eastAsia"/>
          <w:sz w:val="32"/>
          <w:szCs w:val="32"/>
        </w:rPr>
        <w:t>党</w:t>
      </w:r>
      <w:r w:rsidR="00A10708">
        <w:rPr>
          <w:rFonts w:ascii="仿宋_GB2312" w:eastAsia="仿宋_GB2312" w:hAnsi="仿宋" w:cs="仿宋_GB2312" w:hint="eastAsia"/>
          <w:sz w:val="32"/>
          <w:szCs w:val="32"/>
        </w:rPr>
        <w:t>话</w:t>
      </w:r>
      <w:r>
        <w:rPr>
          <w:rFonts w:ascii="仿宋_GB2312" w:eastAsia="仿宋_GB2312" w:hAnsi="仿宋" w:cs="仿宋_GB2312" w:hint="eastAsia"/>
          <w:sz w:val="32"/>
          <w:szCs w:val="32"/>
        </w:rPr>
        <w:t>、跟党走的爱国爱党情怀，</w:t>
      </w:r>
      <w:r w:rsidR="00A10708">
        <w:rPr>
          <w:rFonts w:ascii="仿宋_GB2312" w:eastAsia="仿宋_GB2312" w:hAnsi="仿宋" w:cs="仿宋_GB2312" w:hint="eastAsia"/>
          <w:sz w:val="32"/>
          <w:szCs w:val="32"/>
        </w:rPr>
        <w:t>牢记党的恩情，努力成为新时代好少年，</w:t>
      </w:r>
      <w:r>
        <w:rPr>
          <w:rFonts w:ascii="仿宋_GB2312" w:eastAsia="仿宋_GB2312" w:hAnsi="仿宋" w:cs="仿宋_GB2312" w:hint="eastAsia"/>
          <w:sz w:val="32"/>
          <w:szCs w:val="32"/>
        </w:rPr>
        <w:t>阳光少年网</w:t>
      </w:r>
      <w:r w:rsidRPr="00F456EB">
        <w:rPr>
          <w:rFonts w:ascii="仿宋_GB2312" w:eastAsia="仿宋_GB2312" w:cs="仿宋_GB2312" w:hint="eastAsia"/>
          <w:sz w:val="32"/>
          <w:szCs w:val="32"/>
        </w:rPr>
        <w:t>组织开展</w:t>
      </w:r>
      <w:r w:rsidR="00A10708">
        <w:rPr>
          <w:rFonts w:ascii="仿宋_GB2312" w:eastAsia="仿宋_GB2312" w:cs="仿宋_GB2312" w:hint="eastAsia"/>
          <w:sz w:val="32"/>
          <w:szCs w:val="32"/>
        </w:rPr>
        <w:t>2016年</w:t>
      </w:r>
      <w:r w:rsidRPr="00F456EB">
        <w:rPr>
          <w:rFonts w:ascii="仿宋_GB2312" w:eastAsia="仿宋_GB2312" w:cs="仿宋_GB2312" w:hint="eastAsia"/>
          <w:sz w:val="32"/>
          <w:szCs w:val="32"/>
        </w:rPr>
        <w:t>“</w:t>
      </w:r>
      <w:r w:rsidR="008016EB">
        <w:rPr>
          <w:rFonts w:ascii="仿宋_GB2312" w:eastAsia="仿宋_GB2312" w:cs="仿宋_GB2312" w:hint="eastAsia"/>
          <w:sz w:val="32"/>
          <w:szCs w:val="32"/>
        </w:rPr>
        <w:t>童心向党</w:t>
      </w:r>
      <w:r w:rsidRPr="00F456EB">
        <w:rPr>
          <w:rFonts w:ascii="仿宋_GB2312" w:eastAsia="仿宋_GB2312" w:cs="仿宋_GB2312" w:hint="eastAsia"/>
          <w:sz w:val="32"/>
          <w:szCs w:val="32"/>
        </w:rPr>
        <w:t>”</w:t>
      </w:r>
      <w:r w:rsidR="008016EB">
        <w:rPr>
          <w:rFonts w:ascii="仿宋_GB2312" w:eastAsia="仿宋_GB2312" w:cs="仿宋_GB2312" w:hint="eastAsia"/>
          <w:sz w:val="32"/>
          <w:szCs w:val="32"/>
        </w:rPr>
        <w:t>主题教育</w:t>
      </w:r>
      <w:r w:rsidR="00A10708">
        <w:rPr>
          <w:rFonts w:ascii="仿宋_GB2312" w:eastAsia="仿宋_GB2312" w:cs="仿宋_GB2312" w:hint="eastAsia"/>
          <w:sz w:val="32"/>
          <w:szCs w:val="32"/>
        </w:rPr>
        <w:t>系列</w:t>
      </w:r>
      <w:r w:rsidR="008016EB">
        <w:rPr>
          <w:rFonts w:ascii="仿宋_GB2312" w:eastAsia="仿宋_GB2312" w:cs="仿宋_GB2312" w:hint="eastAsia"/>
          <w:sz w:val="32"/>
          <w:szCs w:val="32"/>
        </w:rPr>
        <w:t>活动，</w:t>
      </w:r>
      <w:r>
        <w:rPr>
          <w:rFonts w:ascii="仿宋_GB2312" w:eastAsia="仿宋_GB2312" w:cs="仿宋_GB2312" w:hint="eastAsia"/>
          <w:sz w:val="32"/>
          <w:szCs w:val="32"/>
        </w:rPr>
        <w:t>具体要求如下：</w:t>
      </w:r>
    </w:p>
    <w:p w:rsidR="00DE759B" w:rsidRDefault="00DE759B" w:rsidP="000B2592">
      <w:pPr>
        <w:spacing w:line="520" w:lineRule="exact"/>
        <w:ind w:firstLine="555"/>
        <w:rPr>
          <w:rFonts w:ascii="仿宋_GB2312" w:eastAsia="仿宋_GB2312" w:cs="Times New Roman"/>
          <w:sz w:val="32"/>
          <w:szCs w:val="32"/>
        </w:rPr>
      </w:pPr>
      <w:r>
        <w:rPr>
          <w:rFonts w:ascii="仿宋_GB2312" w:eastAsia="仿宋_GB2312" w:cs="仿宋_GB2312" w:hint="eastAsia"/>
          <w:sz w:val="32"/>
          <w:szCs w:val="32"/>
        </w:rPr>
        <w:t>一、</w:t>
      </w:r>
      <w:r w:rsidR="00A10708">
        <w:rPr>
          <w:rFonts w:ascii="仿宋_GB2312" w:eastAsia="仿宋_GB2312" w:cs="仿宋_GB2312" w:hint="eastAsia"/>
          <w:sz w:val="32"/>
          <w:szCs w:val="32"/>
        </w:rPr>
        <w:t>开展</w:t>
      </w:r>
      <w:r>
        <w:rPr>
          <w:rFonts w:ascii="仿宋_GB2312" w:eastAsia="仿宋_GB2312" w:cs="仿宋_GB2312" w:hint="eastAsia"/>
          <w:sz w:val="32"/>
          <w:szCs w:val="32"/>
        </w:rPr>
        <w:t>“童心向党</w:t>
      </w:r>
      <w:r>
        <w:rPr>
          <w:rFonts w:ascii="仿宋_GB2312" w:eastAsia="仿宋_GB2312" w:cs="仿宋_GB2312"/>
          <w:sz w:val="32"/>
          <w:szCs w:val="32"/>
        </w:rPr>
        <w:t xml:space="preserve">  </w:t>
      </w:r>
      <w:r>
        <w:rPr>
          <w:rFonts w:ascii="仿宋_GB2312" w:eastAsia="仿宋_GB2312" w:cs="仿宋_GB2312" w:hint="eastAsia"/>
          <w:sz w:val="32"/>
          <w:szCs w:val="32"/>
        </w:rPr>
        <w:t>梦随心飞”电子小报比赛</w:t>
      </w:r>
    </w:p>
    <w:p w:rsidR="00DE759B" w:rsidRPr="00E164B3" w:rsidRDefault="00DE759B" w:rsidP="008016EB">
      <w:pPr>
        <w:spacing w:line="520" w:lineRule="exact"/>
        <w:ind w:firstLineChars="200" w:firstLine="640"/>
        <w:rPr>
          <w:rFonts w:ascii="仿宋_GB2312" w:eastAsia="仿宋_GB2312" w:hAnsi="仿宋" w:cs="Times New Roman"/>
          <w:sz w:val="32"/>
          <w:szCs w:val="32"/>
        </w:rPr>
      </w:pPr>
      <w:r>
        <w:rPr>
          <w:rFonts w:ascii="仿宋_GB2312" w:eastAsia="仿宋_GB2312" w:hAnsi="仿宋_GB2312" w:cs="仿宋_GB2312" w:hint="eastAsia"/>
          <w:sz w:val="32"/>
          <w:szCs w:val="32"/>
        </w:rPr>
        <w:t>以“童心向党</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梦随心飞”为主题制作</w:t>
      </w:r>
      <w:r>
        <w:rPr>
          <w:rFonts w:ascii="仿宋_GB2312" w:eastAsia="仿宋_GB2312" w:hAnsi="仿宋" w:cs="仿宋_GB2312" w:hint="eastAsia"/>
          <w:sz w:val="32"/>
          <w:szCs w:val="32"/>
        </w:rPr>
        <w:t>图文并茂的</w:t>
      </w:r>
      <w:r w:rsidRPr="00FB5829">
        <w:rPr>
          <w:rFonts w:ascii="仿宋_GB2312" w:eastAsia="仿宋_GB2312" w:hAnsi="仿宋_GB2312" w:cs="仿宋_GB2312" w:hint="eastAsia"/>
          <w:sz w:val="32"/>
          <w:szCs w:val="32"/>
        </w:rPr>
        <w:t>电子小报</w:t>
      </w:r>
      <w:r>
        <w:rPr>
          <w:rFonts w:ascii="仿宋_GB2312" w:eastAsia="仿宋_GB2312" w:hAnsi="仿宋_GB2312" w:cs="仿宋_GB2312" w:hint="eastAsia"/>
          <w:sz w:val="32"/>
          <w:szCs w:val="32"/>
        </w:rPr>
        <w:t>，</w:t>
      </w:r>
      <w:r w:rsidR="00F12C97">
        <w:rPr>
          <w:rFonts w:ascii="仿宋_GB2312" w:eastAsia="仿宋_GB2312" w:hAnsi="仿宋" w:cs="仿宋_GB2312" w:hint="eastAsia"/>
          <w:sz w:val="32"/>
          <w:szCs w:val="32"/>
        </w:rPr>
        <w:t>主题明确、内容积极向上，版面设计独特，表现形式新颖，注意色彩的搭配，富有美感。</w:t>
      </w:r>
      <w:r w:rsidRPr="00FB5829">
        <w:rPr>
          <w:rFonts w:ascii="仿宋_GB2312" w:eastAsia="仿宋_GB2312" w:hAnsi="仿宋_GB2312" w:cs="仿宋_GB2312" w:hint="eastAsia"/>
          <w:sz w:val="32"/>
          <w:szCs w:val="32"/>
        </w:rPr>
        <w:t>纸张大小为</w:t>
      </w:r>
      <w:r w:rsidRPr="00FB5829">
        <w:rPr>
          <w:rFonts w:ascii="仿宋_GB2312" w:eastAsia="仿宋_GB2312" w:hAnsi="仿宋_GB2312" w:cs="仿宋_GB2312"/>
          <w:sz w:val="32"/>
          <w:szCs w:val="32"/>
        </w:rPr>
        <w:t>A4</w:t>
      </w:r>
      <w:r w:rsidRPr="00FB5829">
        <w:rPr>
          <w:rFonts w:ascii="仿宋_GB2312" w:eastAsia="仿宋_GB2312" w:hAnsi="仿宋_GB2312" w:cs="仿宋_GB2312" w:hint="eastAsia"/>
          <w:sz w:val="32"/>
          <w:szCs w:val="32"/>
        </w:rPr>
        <w:t>纸</w:t>
      </w:r>
      <w:r>
        <w:rPr>
          <w:rFonts w:ascii="仿宋_GB2312" w:eastAsia="仿宋_GB2312" w:hAnsi="仿宋_GB2312" w:cs="仿宋_GB2312" w:hint="eastAsia"/>
          <w:sz w:val="32"/>
          <w:szCs w:val="32"/>
        </w:rPr>
        <w:t>（横排）</w:t>
      </w:r>
      <w:r w:rsidRPr="00FB5829">
        <w:rPr>
          <w:rFonts w:ascii="仿宋_GB2312" w:eastAsia="仿宋_GB2312" w:hAnsi="仿宋_GB2312" w:cs="仿宋_GB2312" w:hint="eastAsia"/>
          <w:sz w:val="32"/>
          <w:szCs w:val="32"/>
        </w:rPr>
        <w:t>，</w:t>
      </w:r>
      <w:r w:rsidR="006D670A">
        <w:rPr>
          <w:rFonts w:ascii="仿宋_GB2312" w:eastAsia="仿宋_GB2312" w:hAnsi="仿宋" w:cs="仿宋_GB2312" w:hint="eastAsia"/>
          <w:sz w:val="32"/>
          <w:szCs w:val="32"/>
        </w:rPr>
        <w:t>1</w:t>
      </w:r>
      <w:r w:rsidRPr="00E164B3">
        <w:rPr>
          <w:rFonts w:ascii="仿宋_GB2312" w:eastAsia="仿宋_GB2312" w:hAnsi="仿宋" w:cs="仿宋_GB2312" w:hint="eastAsia"/>
          <w:sz w:val="32"/>
          <w:szCs w:val="32"/>
        </w:rPr>
        <w:t>个版式</w:t>
      </w:r>
      <w:r w:rsidRPr="00E164B3">
        <w:rPr>
          <w:rFonts w:ascii="仿宋_GB2312" w:eastAsia="仿宋_GB2312" w:hAnsi="宋体" w:cs="仿宋_GB2312" w:hint="eastAsia"/>
          <w:sz w:val="32"/>
          <w:szCs w:val="32"/>
        </w:rPr>
        <w:t>，</w:t>
      </w:r>
      <w:r>
        <w:rPr>
          <w:rFonts w:ascii="仿宋_GB2312" w:eastAsia="仿宋_GB2312" w:hAnsi="仿宋_GB2312" w:cs="仿宋_GB2312" w:hint="eastAsia"/>
          <w:sz w:val="32"/>
          <w:szCs w:val="32"/>
        </w:rPr>
        <w:t>按报纸基本格式，自命报头</w:t>
      </w:r>
      <w:r w:rsidRPr="00E164B3">
        <w:rPr>
          <w:rFonts w:ascii="仿宋_GB2312" w:eastAsia="仿宋_GB2312" w:hAnsi="仿宋" w:cs="仿宋_GB2312" w:hint="eastAsia"/>
          <w:sz w:val="32"/>
          <w:szCs w:val="32"/>
        </w:rPr>
        <w:t>。</w:t>
      </w:r>
    </w:p>
    <w:p w:rsidR="00DE759B" w:rsidRDefault="00DE759B" w:rsidP="000B2592">
      <w:pPr>
        <w:spacing w:line="520" w:lineRule="exact"/>
        <w:ind w:firstLine="555"/>
        <w:rPr>
          <w:rFonts w:ascii="仿宋_GB2312" w:eastAsia="仿宋_GB2312" w:cs="Times New Roman"/>
          <w:sz w:val="32"/>
          <w:szCs w:val="32"/>
        </w:rPr>
      </w:pPr>
      <w:r>
        <w:rPr>
          <w:rFonts w:ascii="仿宋_GB2312" w:eastAsia="仿宋_GB2312" w:cs="仿宋_GB2312" w:hint="eastAsia"/>
          <w:sz w:val="32"/>
          <w:szCs w:val="32"/>
        </w:rPr>
        <w:t>二、</w:t>
      </w:r>
      <w:r w:rsidR="00A10708">
        <w:rPr>
          <w:rFonts w:ascii="仿宋_GB2312" w:eastAsia="仿宋_GB2312" w:cs="仿宋_GB2312" w:hint="eastAsia"/>
          <w:sz w:val="32"/>
          <w:szCs w:val="32"/>
        </w:rPr>
        <w:t>开展</w:t>
      </w:r>
      <w:r>
        <w:rPr>
          <w:rFonts w:ascii="仿宋_GB2312" w:eastAsia="仿宋_GB2312" w:cs="仿宋_GB2312" w:hint="eastAsia"/>
          <w:sz w:val="32"/>
          <w:szCs w:val="32"/>
        </w:rPr>
        <w:t>“党在我心中”书法比赛</w:t>
      </w:r>
    </w:p>
    <w:p w:rsidR="00DE759B" w:rsidRPr="00E164B3" w:rsidRDefault="00DE759B" w:rsidP="008016EB">
      <w:pPr>
        <w:spacing w:line="520" w:lineRule="exact"/>
        <w:ind w:firstLineChars="200" w:firstLine="640"/>
        <w:rPr>
          <w:rFonts w:ascii="仿宋_GB2312" w:eastAsia="仿宋_GB2312" w:hAnsi="仿宋" w:cs="Times New Roman"/>
          <w:sz w:val="32"/>
          <w:szCs w:val="32"/>
        </w:rPr>
      </w:pPr>
      <w:r w:rsidRPr="00E164B3">
        <w:rPr>
          <w:rFonts w:ascii="仿宋_GB2312" w:eastAsia="仿宋_GB2312" w:hAnsi="仿宋" w:cs="仿宋_GB2312" w:hint="eastAsia"/>
          <w:sz w:val="32"/>
          <w:szCs w:val="32"/>
        </w:rPr>
        <w:t>书法作品分硬笔书法和毛笔书法，硬笔书法写在</w:t>
      </w:r>
      <w:r w:rsidRPr="00E164B3">
        <w:rPr>
          <w:rFonts w:ascii="仿宋_GB2312" w:eastAsia="仿宋_GB2312" w:hAnsi="仿宋" w:cs="仿宋_GB2312"/>
          <w:sz w:val="32"/>
          <w:szCs w:val="32"/>
        </w:rPr>
        <w:t>A4</w:t>
      </w:r>
      <w:r w:rsidRPr="00E164B3">
        <w:rPr>
          <w:rFonts w:ascii="仿宋_GB2312" w:eastAsia="仿宋_GB2312" w:hAnsi="仿宋" w:cs="仿宋_GB2312" w:hint="eastAsia"/>
          <w:sz w:val="32"/>
          <w:szCs w:val="32"/>
        </w:rPr>
        <w:t>纸大小的纸上，最好用专用的书法纸。</w:t>
      </w:r>
      <w:r w:rsidR="00715E54" w:rsidRPr="00E164B3">
        <w:rPr>
          <w:rFonts w:ascii="仿宋_GB2312" w:eastAsia="仿宋_GB2312" w:hAnsi="仿宋" w:cs="仿宋_GB2312" w:hint="eastAsia"/>
          <w:sz w:val="32"/>
          <w:szCs w:val="32"/>
        </w:rPr>
        <w:t>毛笔书法</w:t>
      </w:r>
      <w:r w:rsidR="00715E54">
        <w:rPr>
          <w:rFonts w:ascii="仿宋_GB2312" w:eastAsia="仿宋_GB2312" w:hAnsi="仿宋" w:cs="仿宋_GB2312" w:hint="eastAsia"/>
          <w:sz w:val="32"/>
          <w:szCs w:val="32"/>
        </w:rPr>
        <w:t>规格自定。</w:t>
      </w:r>
      <w:r w:rsidR="00F12C97">
        <w:rPr>
          <w:rFonts w:ascii="仿宋_GB2312" w:eastAsia="仿宋_GB2312" w:hAnsi="仿宋" w:cs="仿宋_GB2312" w:hint="eastAsia"/>
          <w:sz w:val="32"/>
          <w:szCs w:val="32"/>
        </w:rPr>
        <w:t>书法作品章法布局合理，结构匀称，行列整齐，风格统一。笔画连贯圆转如意，重心平稳、舒展，点画呼应，用笔流畅。</w:t>
      </w:r>
      <w:r w:rsidR="00DD3CB8">
        <w:rPr>
          <w:rFonts w:ascii="仿宋_GB2312" w:eastAsia="仿宋_GB2312" w:hAnsi="仿宋" w:cs="仿宋_GB2312" w:hint="eastAsia"/>
          <w:sz w:val="32"/>
          <w:szCs w:val="32"/>
        </w:rPr>
        <w:t>既可按照给定的</w:t>
      </w:r>
      <w:r w:rsidRPr="00E164B3">
        <w:rPr>
          <w:rFonts w:ascii="仿宋_GB2312" w:eastAsia="仿宋_GB2312" w:hAnsi="仿宋" w:cs="仿宋_GB2312" w:hint="eastAsia"/>
          <w:sz w:val="32"/>
          <w:szCs w:val="32"/>
        </w:rPr>
        <w:t>内容</w:t>
      </w:r>
      <w:r w:rsidR="00DD3CB8">
        <w:rPr>
          <w:rFonts w:ascii="仿宋_GB2312" w:eastAsia="仿宋_GB2312" w:hAnsi="仿宋" w:cs="仿宋_GB2312" w:hint="eastAsia"/>
          <w:sz w:val="32"/>
          <w:szCs w:val="32"/>
        </w:rPr>
        <w:t>（见附件1）书写</w:t>
      </w:r>
      <w:r>
        <w:rPr>
          <w:rFonts w:ascii="仿宋_GB2312" w:eastAsia="仿宋_GB2312" w:hAnsi="仿宋" w:cs="仿宋_GB2312" w:hint="eastAsia"/>
          <w:sz w:val="32"/>
          <w:szCs w:val="32"/>
        </w:rPr>
        <w:t>，也可自定</w:t>
      </w:r>
      <w:r w:rsidRPr="00E164B3">
        <w:rPr>
          <w:rFonts w:ascii="仿宋_GB2312" w:eastAsia="仿宋_GB2312" w:hAnsi="仿宋" w:cs="仿宋_GB2312" w:hint="eastAsia"/>
          <w:sz w:val="32"/>
          <w:szCs w:val="32"/>
        </w:rPr>
        <w:t>。</w:t>
      </w:r>
    </w:p>
    <w:p w:rsidR="00DE759B" w:rsidRDefault="00DE759B" w:rsidP="000B2592">
      <w:pPr>
        <w:spacing w:line="520" w:lineRule="exact"/>
        <w:ind w:firstLine="555"/>
        <w:rPr>
          <w:rFonts w:ascii="仿宋_GB2312" w:eastAsia="仿宋_GB2312" w:cs="Times New Roman"/>
          <w:sz w:val="32"/>
          <w:szCs w:val="32"/>
        </w:rPr>
      </w:pPr>
      <w:r>
        <w:rPr>
          <w:rFonts w:ascii="仿宋_GB2312" w:eastAsia="仿宋_GB2312" w:cs="仿宋_GB2312" w:hint="eastAsia"/>
          <w:sz w:val="32"/>
          <w:szCs w:val="32"/>
        </w:rPr>
        <w:t>三、</w:t>
      </w:r>
      <w:r w:rsidR="00A10708">
        <w:rPr>
          <w:rFonts w:ascii="仿宋_GB2312" w:eastAsia="仿宋_GB2312" w:cs="仿宋_GB2312" w:hint="eastAsia"/>
          <w:sz w:val="32"/>
          <w:szCs w:val="32"/>
        </w:rPr>
        <w:t>开展</w:t>
      </w:r>
      <w:r w:rsidR="008B618E">
        <w:rPr>
          <w:rFonts w:ascii="仿宋_GB2312" w:eastAsia="仿宋_GB2312" w:cs="仿宋_GB2312" w:hint="eastAsia"/>
          <w:sz w:val="32"/>
          <w:szCs w:val="32"/>
        </w:rPr>
        <w:t>“</w:t>
      </w:r>
      <w:r w:rsidR="00067EB3">
        <w:rPr>
          <w:rFonts w:ascii="仿宋_GB2312" w:eastAsia="仿宋_GB2312" w:cs="仿宋_GB2312" w:hint="eastAsia"/>
          <w:sz w:val="32"/>
          <w:szCs w:val="32"/>
        </w:rPr>
        <w:t>千站万人老少携手</w:t>
      </w:r>
      <w:r w:rsidR="008B618E">
        <w:rPr>
          <w:rFonts w:ascii="仿宋_GB2312" w:eastAsia="仿宋_GB2312" w:cs="仿宋_GB2312" w:hint="eastAsia"/>
          <w:sz w:val="32"/>
          <w:szCs w:val="32"/>
        </w:rPr>
        <w:t>走</w:t>
      </w:r>
      <w:r>
        <w:rPr>
          <w:rFonts w:ascii="仿宋_GB2312" w:eastAsia="仿宋_GB2312" w:cs="仿宋_GB2312" w:hint="eastAsia"/>
          <w:sz w:val="32"/>
          <w:szCs w:val="32"/>
        </w:rPr>
        <w:t>访好党员</w:t>
      </w:r>
      <w:r w:rsidR="008B618E">
        <w:rPr>
          <w:rFonts w:ascii="仿宋_GB2312" w:eastAsia="仿宋_GB2312" w:cs="仿宋_GB2312" w:hint="eastAsia"/>
          <w:sz w:val="32"/>
          <w:szCs w:val="32"/>
        </w:rPr>
        <w:t>”征文</w:t>
      </w:r>
      <w:r>
        <w:rPr>
          <w:rFonts w:ascii="仿宋_GB2312" w:eastAsia="仿宋_GB2312" w:cs="仿宋_GB2312" w:hint="eastAsia"/>
          <w:sz w:val="32"/>
          <w:szCs w:val="32"/>
        </w:rPr>
        <w:t>活动</w:t>
      </w:r>
    </w:p>
    <w:p w:rsidR="00DE759B" w:rsidRDefault="00DE759B" w:rsidP="000B2592">
      <w:pPr>
        <w:spacing w:line="520" w:lineRule="exact"/>
        <w:ind w:firstLine="555"/>
        <w:rPr>
          <w:rFonts w:ascii="仿宋_GB2312" w:eastAsia="仿宋_GB2312" w:hAnsi="仿宋" w:cs="仿宋_GB2312"/>
          <w:sz w:val="32"/>
          <w:szCs w:val="32"/>
        </w:rPr>
      </w:pPr>
      <w:r>
        <w:rPr>
          <w:rFonts w:ascii="仿宋_GB2312" w:eastAsia="仿宋_GB2312" w:hAnsi="仿宋" w:cs="仿宋_GB2312" w:hint="eastAsia"/>
          <w:sz w:val="32"/>
          <w:szCs w:val="32"/>
        </w:rPr>
        <w:t>各地辅导站积极组织广大学生</w:t>
      </w:r>
      <w:r w:rsidR="008016EB">
        <w:rPr>
          <w:rFonts w:ascii="仿宋_GB2312" w:eastAsia="仿宋_GB2312" w:hAnsi="仿宋" w:cs="仿宋_GB2312" w:hint="eastAsia"/>
          <w:sz w:val="32"/>
          <w:szCs w:val="32"/>
        </w:rPr>
        <w:t>走访当地的好党员，观看优秀党员纪录片</w:t>
      </w:r>
      <w:r w:rsidR="0070259F">
        <w:rPr>
          <w:rFonts w:ascii="仿宋_GB2312" w:eastAsia="仿宋_GB2312" w:hAnsi="仿宋" w:cs="仿宋_GB2312" w:hint="eastAsia"/>
          <w:sz w:val="32"/>
          <w:szCs w:val="32"/>
        </w:rPr>
        <w:t>和革命题材影片</w:t>
      </w:r>
      <w:r w:rsidR="008016EB">
        <w:rPr>
          <w:rFonts w:ascii="仿宋_GB2312" w:eastAsia="仿宋_GB2312" w:hAnsi="仿宋" w:cs="仿宋_GB2312" w:hint="eastAsia"/>
          <w:sz w:val="32"/>
          <w:szCs w:val="32"/>
        </w:rPr>
        <w:t>，上网查询好党员先进事迹资料，撰写采访稿，交流学习心得</w:t>
      </w:r>
      <w:r>
        <w:rPr>
          <w:rFonts w:ascii="仿宋_GB2312" w:eastAsia="仿宋_GB2312" w:hAnsi="仿宋" w:cs="仿宋_GB2312" w:hint="eastAsia"/>
          <w:sz w:val="32"/>
          <w:szCs w:val="32"/>
        </w:rPr>
        <w:t>。</w:t>
      </w:r>
      <w:r w:rsidR="00F12C97">
        <w:rPr>
          <w:rFonts w:ascii="仿宋_GB2312" w:eastAsia="仿宋_GB2312" w:hAnsi="仿宋" w:cs="仿宋_GB2312" w:hint="eastAsia"/>
          <w:sz w:val="32"/>
          <w:szCs w:val="32"/>
        </w:rPr>
        <w:t>征文</w:t>
      </w:r>
      <w:r w:rsidR="0070259F">
        <w:rPr>
          <w:rFonts w:ascii="仿宋_GB2312" w:eastAsia="仿宋_GB2312" w:hAnsi="仿宋" w:cs="仿宋_GB2312" w:hint="eastAsia"/>
          <w:sz w:val="32"/>
          <w:szCs w:val="32"/>
        </w:rPr>
        <w:t>要</w:t>
      </w:r>
      <w:r w:rsidR="00F12C97">
        <w:rPr>
          <w:rFonts w:ascii="仿宋_GB2312" w:eastAsia="仿宋_GB2312" w:hAnsi="仿宋" w:cs="仿宋_GB2312" w:hint="eastAsia"/>
          <w:sz w:val="32"/>
          <w:szCs w:val="32"/>
        </w:rPr>
        <w:t>主题鲜明、</w:t>
      </w:r>
      <w:r w:rsidR="0070259F">
        <w:rPr>
          <w:rFonts w:ascii="仿宋_GB2312" w:eastAsia="仿宋_GB2312" w:hAnsi="仿宋" w:cs="仿宋_GB2312" w:hint="eastAsia"/>
          <w:sz w:val="32"/>
          <w:szCs w:val="32"/>
        </w:rPr>
        <w:t>思路清晰、</w:t>
      </w:r>
      <w:r w:rsidR="00F12C97">
        <w:rPr>
          <w:rFonts w:ascii="仿宋_GB2312" w:eastAsia="仿宋_GB2312" w:hAnsi="仿宋" w:cs="仿宋_GB2312" w:hint="eastAsia"/>
          <w:sz w:val="32"/>
          <w:szCs w:val="32"/>
        </w:rPr>
        <w:t>内容充实</w:t>
      </w:r>
      <w:r w:rsidR="0070259F">
        <w:rPr>
          <w:rFonts w:ascii="仿宋_GB2312" w:eastAsia="仿宋_GB2312" w:hAnsi="仿宋" w:cs="仿宋_GB2312" w:hint="eastAsia"/>
          <w:sz w:val="32"/>
          <w:szCs w:val="32"/>
        </w:rPr>
        <w:t>、语言流畅，富有真情实感，较</w:t>
      </w:r>
      <w:r w:rsidR="00F12C97">
        <w:rPr>
          <w:rFonts w:ascii="仿宋_GB2312" w:eastAsia="仿宋_GB2312" w:hAnsi="仿宋" w:cs="仿宋_GB2312" w:hint="eastAsia"/>
          <w:sz w:val="32"/>
          <w:szCs w:val="32"/>
        </w:rPr>
        <w:t>好地展现好党员的动人事迹</w:t>
      </w:r>
      <w:r w:rsidR="0070259F">
        <w:rPr>
          <w:rFonts w:ascii="仿宋_GB2312" w:eastAsia="仿宋_GB2312" w:hAnsi="仿宋" w:cs="仿宋_GB2312" w:hint="eastAsia"/>
          <w:sz w:val="32"/>
          <w:szCs w:val="32"/>
        </w:rPr>
        <w:t>和风采</w:t>
      </w:r>
      <w:r w:rsidR="00F12C97">
        <w:rPr>
          <w:rFonts w:ascii="仿宋_GB2312" w:eastAsia="仿宋_GB2312" w:hAnsi="仿宋" w:cs="仿宋_GB2312" w:hint="eastAsia"/>
          <w:sz w:val="32"/>
          <w:szCs w:val="32"/>
        </w:rPr>
        <w:t>。</w:t>
      </w:r>
      <w:r w:rsidR="00A10708">
        <w:rPr>
          <w:rFonts w:ascii="仿宋_GB2312" w:eastAsia="仿宋_GB2312" w:hAnsi="仿宋" w:cs="仿宋_GB2312" w:hint="eastAsia"/>
          <w:sz w:val="32"/>
          <w:szCs w:val="32"/>
        </w:rPr>
        <w:t>征文字数不超过800字。</w:t>
      </w:r>
    </w:p>
    <w:p w:rsidR="00067EB3" w:rsidRPr="00E164B3" w:rsidRDefault="00067EB3" w:rsidP="00067EB3">
      <w:pPr>
        <w:spacing w:line="520" w:lineRule="exac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lastRenderedPageBreak/>
        <w:t>以上三项活动参赛对象为全省中小学生，参赛时间为：</w:t>
      </w:r>
      <w:r>
        <w:rPr>
          <w:rFonts w:ascii="仿宋_GB2312" w:eastAsia="仿宋_GB2312" w:hAnsi="仿宋" w:cs="仿宋_GB2312"/>
          <w:sz w:val="32"/>
          <w:szCs w:val="32"/>
        </w:rPr>
        <w:t>2016</w:t>
      </w:r>
      <w:r>
        <w:rPr>
          <w:rFonts w:ascii="仿宋_GB2312" w:eastAsia="仿宋_GB2312" w:hAnsi="仿宋" w:cs="仿宋_GB2312" w:hint="eastAsia"/>
          <w:sz w:val="32"/>
          <w:szCs w:val="32"/>
        </w:rPr>
        <w:t>年</w:t>
      </w:r>
      <w:r>
        <w:rPr>
          <w:rFonts w:ascii="仿宋_GB2312" w:eastAsia="仿宋_GB2312" w:hAnsi="仿宋" w:cs="仿宋_GB2312"/>
          <w:sz w:val="32"/>
          <w:szCs w:val="32"/>
        </w:rPr>
        <w:t>1</w:t>
      </w:r>
      <w:r>
        <w:rPr>
          <w:rFonts w:ascii="仿宋_GB2312" w:eastAsia="仿宋_GB2312" w:hAnsi="仿宋" w:cs="仿宋_GB2312" w:hint="eastAsia"/>
          <w:sz w:val="32"/>
          <w:szCs w:val="32"/>
        </w:rPr>
        <w:t>月</w:t>
      </w:r>
      <w:r>
        <w:rPr>
          <w:rFonts w:ascii="仿宋_GB2312" w:eastAsia="仿宋_GB2312" w:hAnsi="仿宋" w:cs="仿宋_GB2312"/>
          <w:sz w:val="32"/>
          <w:szCs w:val="32"/>
        </w:rPr>
        <w:t>1</w:t>
      </w:r>
      <w:r>
        <w:rPr>
          <w:rFonts w:ascii="仿宋_GB2312" w:eastAsia="仿宋_GB2312" w:hAnsi="仿宋" w:cs="仿宋_GB2312" w:hint="eastAsia"/>
          <w:sz w:val="32"/>
          <w:szCs w:val="32"/>
        </w:rPr>
        <w:t>日</w:t>
      </w:r>
      <w:r>
        <w:rPr>
          <w:rFonts w:ascii="仿宋_GB2312" w:eastAsia="仿宋_GB2312" w:hAnsi="仿宋" w:cs="仿宋_GB2312"/>
          <w:sz w:val="32"/>
          <w:szCs w:val="32"/>
        </w:rPr>
        <w:t>—</w:t>
      </w:r>
      <w:r>
        <w:rPr>
          <w:rFonts w:ascii="仿宋_GB2312" w:eastAsia="仿宋_GB2312" w:hAnsi="仿宋" w:cs="仿宋_GB2312" w:hint="eastAsia"/>
          <w:sz w:val="32"/>
          <w:szCs w:val="32"/>
        </w:rPr>
        <w:t>9月</w:t>
      </w:r>
      <w:r>
        <w:rPr>
          <w:rFonts w:ascii="仿宋_GB2312" w:eastAsia="仿宋_GB2312" w:hAnsi="仿宋" w:cs="仿宋_GB2312"/>
          <w:sz w:val="32"/>
          <w:szCs w:val="32"/>
        </w:rPr>
        <w:t>31</w:t>
      </w:r>
      <w:r>
        <w:rPr>
          <w:rFonts w:ascii="仿宋_GB2312" w:eastAsia="仿宋_GB2312" w:hAnsi="仿宋" w:cs="仿宋_GB2312" w:hint="eastAsia"/>
          <w:sz w:val="32"/>
          <w:szCs w:val="32"/>
        </w:rPr>
        <w:t>日。</w:t>
      </w:r>
      <w:r w:rsidRPr="00E164B3">
        <w:rPr>
          <w:rFonts w:ascii="仿宋_GB2312" w:eastAsia="仿宋_GB2312" w:hAnsi="仿宋" w:cs="仿宋_GB2312" w:hint="eastAsia"/>
          <w:sz w:val="32"/>
          <w:szCs w:val="32"/>
        </w:rPr>
        <w:t>书法作品拍成照片上传，电子小报作品</w:t>
      </w:r>
      <w:r>
        <w:rPr>
          <w:rFonts w:ascii="仿宋_GB2312" w:eastAsia="仿宋_GB2312" w:hAnsi="仿宋" w:cs="仿宋_GB2312" w:hint="eastAsia"/>
          <w:sz w:val="32"/>
          <w:szCs w:val="32"/>
        </w:rPr>
        <w:t>、征文</w:t>
      </w:r>
      <w:r w:rsidRPr="00E164B3">
        <w:rPr>
          <w:rFonts w:ascii="仿宋_GB2312" w:eastAsia="仿宋_GB2312" w:hAnsi="仿宋" w:cs="仿宋_GB2312" w:hint="eastAsia"/>
          <w:sz w:val="32"/>
          <w:szCs w:val="32"/>
        </w:rPr>
        <w:t>直接上传。参赛作品统一上传到</w:t>
      </w:r>
      <w:r w:rsidRPr="00E164B3">
        <w:rPr>
          <w:rFonts w:ascii="仿宋_GB2312" w:eastAsia="仿宋_GB2312" w:hAnsi="仿宋_GB2312" w:cs="仿宋_GB2312" w:hint="eastAsia"/>
          <w:sz w:val="32"/>
          <w:szCs w:val="32"/>
        </w:rPr>
        <w:t>阳光少年网（</w:t>
      </w:r>
      <w:r w:rsidRPr="00E164B3">
        <w:rPr>
          <w:rFonts w:ascii="仿宋_GB2312" w:eastAsia="仿宋_GB2312" w:hAnsi="仿宋_GB2312" w:cs="仿宋_GB2312"/>
          <w:sz w:val="32"/>
          <w:szCs w:val="32"/>
        </w:rPr>
        <w:t>http://www.yangguangshaonian.net/</w:t>
      </w:r>
      <w:r w:rsidRPr="00E164B3">
        <w:rPr>
          <w:rFonts w:ascii="仿宋_GB2312" w:eastAsia="仿宋_GB2312" w:hAnsi="仿宋_GB2312" w:cs="仿宋_GB2312" w:hint="eastAsia"/>
          <w:sz w:val="32"/>
          <w:szCs w:val="32"/>
        </w:rPr>
        <w:t>）</w:t>
      </w:r>
      <w:r w:rsidRPr="00E164B3">
        <w:rPr>
          <w:rFonts w:ascii="仿宋_GB2312" w:eastAsia="仿宋_GB2312" w:hAnsi="仿宋" w:cs="仿宋_GB2312" w:hint="eastAsia"/>
          <w:sz w:val="32"/>
          <w:szCs w:val="32"/>
        </w:rPr>
        <w:t>“</w:t>
      </w:r>
      <w:r>
        <w:rPr>
          <w:rFonts w:ascii="仿宋_GB2312" w:eastAsia="仿宋_GB2312" w:hAnsi="仿宋" w:cs="仿宋_GB2312" w:hint="eastAsia"/>
          <w:sz w:val="32"/>
          <w:szCs w:val="32"/>
        </w:rPr>
        <w:t>童心向党</w:t>
      </w:r>
      <w:r w:rsidRPr="00E164B3">
        <w:rPr>
          <w:rFonts w:ascii="仿宋_GB2312" w:eastAsia="仿宋_GB2312" w:hAnsi="仿宋" w:cs="仿宋_GB2312" w:hint="eastAsia"/>
          <w:sz w:val="32"/>
          <w:szCs w:val="32"/>
        </w:rPr>
        <w:t>”</w:t>
      </w:r>
      <w:r>
        <w:rPr>
          <w:rFonts w:ascii="仿宋_GB2312" w:eastAsia="仿宋_GB2312" w:hAnsi="仿宋" w:cs="仿宋_GB2312" w:hint="eastAsia"/>
          <w:sz w:val="32"/>
          <w:szCs w:val="32"/>
        </w:rPr>
        <w:t>主题教育</w:t>
      </w:r>
      <w:r w:rsidRPr="00E164B3">
        <w:rPr>
          <w:rFonts w:ascii="仿宋_GB2312" w:eastAsia="仿宋_GB2312" w:hAnsi="仿宋" w:cs="仿宋_GB2312" w:hint="eastAsia"/>
          <w:sz w:val="32"/>
          <w:szCs w:val="32"/>
        </w:rPr>
        <w:t>活动栏目。</w:t>
      </w:r>
    </w:p>
    <w:p w:rsidR="00DE759B" w:rsidRDefault="00DE759B" w:rsidP="000B2592">
      <w:pPr>
        <w:spacing w:line="52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活动结束后，阳光少年网将组织专家对参赛作品进行评比，对</w:t>
      </w:r>
      <w:r w:rsidR="008016EB">
        <w:rPr>
          <w:rFonts w:ascii="仿宋_GB2312" w:eastAsia="仿宋_GB2312" w:hAnsi="仿宋_GB2312" w:cs="仿宋_GB2312" w:hint="eastAsia"/>
          <w:sz w:val="32"/>
          <w:szCs w:val="32"/>
        </w:rPr>
        <w:t>获奖者颁发奖状和证书。</w:t>
      </w:r>
    </w:p>
    <w:p w:rsidR="00851E54" w:rsidRDefault="00851E54" w:rsidP="00851E54">
      <w:pPr>
        <w:spacing w:line="52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请全省各级关工委和各辅导站点认真组织辅导员和中小学生积极参与。</w:t>
      </w:r>
    </w:p>
    <w:p w:rsidR="000B73E8" w:rsidRDefault="000B73E8" w:rsidP="000B73E8">
      <w:pPr>
        <w:spacing w:line="460" w:lineRule="exact"/>
        <w:ind w:firstLineChars="200" w:firstLine="640"/>
        <w:rPr>
          <w:rFonts w:ascii="仿宋_GB2312" w:eastAsia="仿宋_GB2312" w:hAnsi="仿宋_GB2312"/>
          <w:sz w:val="32"/>
        </w:rPr>
      </w:pPr>
      <w:r>
        <w:rPr>
          <w:rFonts w:ascii="仿宋_GB2312" w:eastAsia="仿宋_GB2312" w:hAnsi="仿宋_GB2312" w:hint="eastAsia"/>
          <w:sz w:val="32"/>
        </w:rPr>
        <w:t>1、要组织发动</w:t>
      </w:r>
      <w:r w:rsidR="00851E54">
        <w:rPr>
          <w:rFonts w:ascii="仿宋_GB2312" w:eastAsia="仿宋_GB2312" w:hAnsi="仿宋_GB2312" w:hint="eastAsia"/>
          <w:sz w:val="32"/>
        </w:rPr>
        <w:t>“五老”辅导员</w:t>
      </w:r>
      <w:r w:rsidR="0070259F">
        <w:rPr>
          <w:rFonts w:ascii="仿宋_GB2312" w:eastAsia="仿宋_GB2312" w:hAnsi="仿宋_GB2312" w:hint="eastAsia"/>
          <w:sz w:val="32"/>
        </w:rPr>
        <w:t>对</w:t>
      </w:r>
      <w:r>
        <w:rPr>
          <w:rFonts w:ascii="仿宋_GB2312" w:eastAsia="仿宋_GB2312" w:hAnsi="仿宋_GB2312" w:hint="eastAsia"/>
          <w:sz w:val="32"/>
        </w:rPr>
        <w:t>本地身边的</w:t>
      </w:r>
      <w:r w:rsidR="00851E54">
        <w:rPr>
          <w:rFonts w:ascii="仿宋_GB2312" w:eastAsia="仿宋_GB2312" w:hAnsi="仿宋_GB2312" w:hint="eastAsia"/>
          <w:sz w:val="32"/>
        </w:rPr>
        <w:t>优秀党员、模范党员</w:t>
      </w:r>
      <w:r>
        <w:rPr>
          <w:rFonts w:ascii="仿宋_GB2312" w:eastAsia="仿宋_GB2312" w:hAnsi="仿宋_GB2312" w:hint="eastAsia"/>
          <w:sz w:val="32"/>
        </w:rPr>
        <w:t>进行调查了解，搜集整理</w:t>
      </w:r>
      <w:r w:rsidR="00851E54">
        <w:rPr>
          <w:rFonts w:ascii="仿宋_GB2312" w:eastAsia="仿宋_GB2312" w:hAnsi="仿宋_GB2312" w:hint="eastAsia"/>
          <w:sz w:val="32"/>
        </w:rPr>
        <w:t>他们的感人</w:t>
      </w:r>
      <w:r>
        <w:rPr>
          <w:rFonts w:ascii="仿宋_GB2312" w:eastAsia="仿宋_GB2312" w:hAnsi="仿宋_GB2312" w:hint="eastAsia"/>
          <w:sz w:val="32"/>
        </w:rPr>
        <w:t>故事。</w:t>
      </w:r>
    </w:p>
    <w:p w:rsidR="000B73E8" w:rsidRDefault="000B73E8" w:rsidP="000B73E8">
      <w:pPr>
        <w:spacing w:line="460" w:lineRule="exact"/>
        <w:ind w:firstLineChars="200" w:firstLine="640"/>
        <w:rPr>
          <w:rFonts w:ascii="仿宋_GB2312" w:eastAsia="仿宋_GB2312" w:hAnsi="仿宋_GB2312"/>
          <w:sz w:val="32"/>
        </w:rPr>
      </w:pPr>
      <w:r>
        <w:rPr>
          <w:rFonts w:ascii="仿宋_GB2312" w:eastAsia="仿宋_GB2312" w:hAnsi="仿宋_GB2312" w:hint="eastAsia"/>
          <w:sz w:val="32"/>
        </w:rPr>
        <w:t>2、充分发挥校外辅导站的育人功能，每市至少组织1000个辅导站、3000名校外辅导员、10</w:t>
      </w:r>
      <w:r w:rsidR="0070259F">
        <w:rPr>
          <w:rFonts w:ascii="仿宋_GB2312" w:eastAsia="仿宋_GB2312" w:hAnsi="仿宋_GB2312" w:hint="eastAsia"/>
          <w:sz w:val="32"/>
        </w:rPr>
        <w:t>万名青少年，形成“千站万人”积极参与这项活动。要运用</w:t>
      </w:r>
      <w:r w:rsidR="00851E54">
        <w:rPr>
          <w:rFonts w:ascii="仿宋_GB2312" w:eastAsia="仿宋_GB2312" w:hAnsi="仿宋_GB2312" w:hint="eastAsia"/>
          <w:sz w:val="32"/>
        </w:rPr>
        <w:t>七一党的生日、国庆节</w:t>
      </w:r>
      <w:r w:rsidR="0070259F">
        <w:rPr>
          <w:rFonts w:ascii="仿宋_GB2312" w:eastAsia="仿宋_GB2312" w:hAnsi="仿宋_GB2312" w:hint="eastAsia"/>
          <w:sz w:val="32"/>
        </w:rPr>
        <w:t>及双休日、暑期等时间节点，从本地实际</w:t>
      </w:r>
      <w:r>
        <w:rPr>
          <w:rFonts w:ascii="仿宋_GB2312" w:eastAsia="仿宋_GB2312" w:hAnsi="仿宋_GB2312" w:hint="eastAsia"/>
          <w:sz w:val="32"/>
        </w:rPr>
        <w:t>出发，老少携手一起走访</w:t>
      </w:r>
      <w:r w:rsidR="00851E54">
        <w:rPr>
          <w:rFonts w:ascii="仿宋_GB2312" w:eastAsia="仿宋_GB2312" w:hAnsi="仿宋_GB2312" w:hint="eastAsia"/>
          <w:sz w:val="32"/>
        </w:rPr>
        <w:t>好党员</w:t>
      </w:r>
      <w:r>
        <w:rPr>
          <w:rFonts w:ascii="仿宋_GB2312" w:eastAsia="仿宋_GB2312" w:hAnsi="仿宋_GB2312" w:hint="eastAsia"/>
          <w:sz w:val="32"/>
        </w:rPr>
        <w:t>及其家属，听他们讲述</w:t>
      </w:r>
      <w:r w:rsidR="00851E54">
        <w:rPr>
          <w:rFonts w:ascii="仿宋_GB2312" w:eastAsia="仿宋_GB2312" w:hAnsi="仿宋_GB2312" w:hint="eastAsia"/>
          <w:sz w:val="32"/>
        </w:rPr>
        <w:t>自己的</w:t>
      </w:r>
      <w:r>
        <w:rPr>
          <w:rFonts w:ascii="仿宋_GB2312" w:eastAsia="仿宋_GB2312" w:hAnsi="仿宋_GB2312" w:hint="eastAsia"/>
          <w:sz w:val="32"/>
        </w:rPr>
        <w:t>故事，用他们的亲身经历</w:t>
      </w:r>
      <w:r w:rsidR="00851E54">
        <w:rPr>
          <w:rFonts w:ascii="仿宋_GB2312" w:eastAsia="仿宋_GB2312" w:hAnsi="仿宋_GB2312" w:hint="eastAsia"/>
          <w:sz w:val="32"/>
        </w:rPr>
        <w:t>树立共产党人的光辉形象</w:t>
      </w:r>
      <w:r>
        <w:rPr>
          <w:rFonts w:ascii="仿宋_GB2312" w:eastAsia="仿宋_GB2312" w:hAnsi="仿宋_GB2312" w:hint="eastAsia"/>
          <w:sz w:val="32"/>
        </w:rPr>
        <w:t>。同时，要依托辅导站，组织青少年网上查询检索有关资料、</w:t>
      </w:r>
      <w:r w:rsidR="00851E54">
        <w:rPr>
          <w:rFonts w:ascii="仿宋_GB2312" w:eastAsia="仿宋_GB2312" w:hAnsi="仿宋_GB2312" w:hint="eastAsia"/>
          <w:sz w:val="32"/>
        </w:rPr>
        <w:t>参观有代表性</w:t>
      </w:r>
      <w:r w:rsidR="00D07E9F">
        <w:rPr>
          <w:rFonts w:ascii="仿宋_GB2312" w:eastAsia="仿宋_GB2312" w:hAnsi="仿宋_GB2312" w:hint="eastAsia"/>
          <w:sz w:val="32"/>
        </w:rPr>
        <w:t>的纪念地</w:t>
      </w:r>
      <w:r>
        <w:rPr>
          <w:rFonts w:ascii="仿宋_GB2312" w:eastAsia="仿宋_GB2312" w:hAnsi="仿宋_GB2312" w:hint="eastAsia"/>
          <w:sz w:val="32"/>
        </w:rPr>
        <w:t>，观看</w:t>
      </w:r>
      <w:r w:rsidR="00D07E9F">
        <w:rPr>
          <w:rFonts w:ascii="仿宋_GB2312" w:eastAsia="仿宋_GB2312" w:hAnsi="仿宋_GB2312" w:hint="eastAsia"/>
          <w:sz w:val="32"/>
        </w:rPr>
        <w:t>红色</w:t>
      </w:r>
      <w:r>
        <w:rPr>
          <w:rFonts w:ascii="仿宋_GB2312" w:eastAsia="仿宋_GB2312" w:hAnsi="仿宋_GB2312" w:hint="eastAsia"/>
          <w:sz w:val="32"/>
        </w:rPr>
        <w:t>影片，让孩子们在听一听、看一看中</w:t>
      </w:r>
      <w:r w:rsidR="00D07E9F">
        <w:rPr>
          <w:rFonts w:ascii="仿宋_GB2312" w:eastAsia="仿宋_GB2312" w:hAnsi="仿宋_GB2312" w:hint="eastAsia"/>
          <w:sz w:val="32"/>
        </w:rPr>
        <w:t>感</w:t>
      </w:r>
      <w:r>
        <w:rPr>
          <w:rFonts w:ascii="仿宋_GB2312" w:eastAsia="仿宋_GB2312" w:hAnsi="仿宋_GB2312" w:hint="eastAsia"/>
          <w:sz w:val="32"/>
        </w:rPr>
        <w:t>受到</w:t>
      </w:r>
      <w:r w:rsidR="00D07E9F">
        <w:rPr>
          <w:rFonts w:ascii="仿宋_GB2312" w:eastAsia="仿宋_GB2312" w:hAnsi="仿宋_GB2312" w:hint="eastAsia"/>
          <w:sz w:val="32"/>
        </w:rPr>
        <w:t>共产党的伟大</w:t>
      </w:r>
      <w:r w:rsidR="0070259F">
        <w:rPr>
          <w:rFonts w:ascii="仿宋_GB2312" w:eastAsia="仿宋_GB2312" w:hAnsi="仿宋_GB2312" w:hint="eastAsia"/>
          <w:sz w:val="32"/>
        </w:rPr>
        <w:t>，中国特色社会主义伟大</w:t>
      </w:r>
      <w:r>
        <w:rPr>
          <w:rFonts w:ascii="仿宋_GB2312" w:eastAsia="仿宋_GB2312" w:hAnsi="仿宋_GB2312" w:hint="eastAsia"/>
          <w:sz w:val="32"/>
        </w:rPr>
        <w:t>。</w:t>
      </w:r>
    </w:p>
    <w:p w:rsidR="00D07E9F" w:rsidRDefault="000B73E8" w:rsidP="00D07E9F">
      <w:pPr>
        <w:spacing w:line="460" w:lineRule="exact"/>
        <w:ind w:firstLineChars="200" w:firstLine="640"/>
        <w:rPr>
          <w:rFonts w:ascii="仿宋_GB2312" w:eastAsia="仿宋_GB2312" w:hAnsi="仿宋_GB2312"/>
          <w:sz w:val="32"/>
        </w:rPr>
      </w:pPr>
      <w:r>
        <w:rPr>
          <w:rFonts w:ascii="仿宋_GB2312" w:eastAsia="仿宋_GB2312" w:hAnsi="仿宋_GB2312" w:hint="eastAsia"/>
          <w:sz w:val="32"/>
        </w:rPr>
        <w:t>3、结合每次走访活动，要组织青少年记述走访中印象深刻的人与事，畅谈参与走访的感与悟；要通过征文、演讲、文娱表演、诗歌朗诵等多种喜闻乐见的形式，抒发</w:t>
      </w:r>
      <w:r w:rsidR="00D07E9F">
        <w:rPr>
          <w:rFonts w:ascii="仿宋_GB2312" w:eastAsia="仿宋_GB2312" w:hAnsi="仿宋_GB2312" w:hint="eastAsia"/>
          <w:sz w:val="32"/>
        </w:rPr>
        <w:t>爱党</w:t>
      </w:r>
      <w:r>
        <w:rPr>
          <w:rFonts w:ascii="仿宋_GB2312" w:eastAsia="仿宋_GB2312" w:hAnsi="仿宋_GB2312" w:hint="eastAsia"/>
          <w:sz w:val="32"/>
        </w:rPr>
        <w:t>情怀，引导他们把爱国精神内化于心，转化为勤奋学习、增强本领、报效祖国的实际行动。</w:t>
      </w:r>
    </w:p>
    <w:p w:rsidR="000B73E8" w:rsidRDefault="00D07E9F" w:rsidP="000B73E8">
      <w:pPr>
        <w:spacing w:line="460" w:lineRule="exact"/>
        <w:ind w:firstLineChars="200" w:firstLine="640"/>
        <w:rPr>
          <w:rFonts w:ascii="仿宋_GB2312" w:eastAsia="仿宋_GB2312" w:hAnsi="仿宋_GB2312"/>
          <w:sz w:val="32"/>
        </w:rPr>
      </w:pPr>
      <w:r>
        <w:rPr>
          <w:rFonts w:ascii="仿宋_GB2312" w:eastAsia="仿宋_GB2312" w:hAnsi="仿宋_GB2312" w:hint="eastAsia"/>
          <w:sz w:val="32"/>
        </w:rPr>
        <w:t>4、</w:t>
      </w:r>
      <w:r w:rsidR="000B73E8">
        <w:rPr>
          <w:rFonts w:ascii="仿宋_GB2312" w:eastAsia="仿宋_GB2312" w:hAnsi="仿宋_GB2312" w:hint="eastAsia"/>
          <w:sz w:val="32"/>
        </w:rPr>
        <w:t>各地要把开展好“</w:t>
      </w:r>
      <w:r>
        <w:rPr>
          <w:rFonts w:ascii="仿宋_GB2312" w:eastAsia="仿宋_GB2312" w:hAnsi="仿宋_GB2312" w:hint="eastAsia"/>
          <w:sz w:val="32"/>
        </w:rPr>
        <w:t>童心向党</w:t>
      </w:r>
      <w:r w:rsidR="000B73E8">
        <w:rPr>
          <w:rFonts w:ascii="仿宋_GB2312" w:eastAsia="仿宋_GB2312" w:hAnsi="仿宋_GB2312" w:hint="eastAsia"/>
          <w:sz w:val="32"/>
        </w:rPr>
        <w:t>”活动作为今年关工委的一项特色活动，周密安排，认真实施，并注意活动安全，确保活动取得实效。要把这项活动作为全省关工委“</w:t>
      </w:r>
      <w:r>
        <w:rPr>
          <w:rFonts w:ascii="仿宋_GB2312" w:eastAsia="仿宋_GB2312" w:hAnsi="仿宋_GB2312" w:hint="eastAsia"/>
          <w:sz w:val="32"/>
        </w:rPr>
        <w:t>听党话，跟党走”主题教育的一个重要措施列入其中。还要</w:t>
      </w:r>
      <w:r w:rsidR="000B73E8">
        <w:rPr>
          <w:rFonts w:ascii="仿宋_GB2312" w:eastAsia="仿宋_GB2312" w:hAnsi="仿宋_GB2312" w:hint="eastAsia"/>
          <w:sz w:val="32"/>
        </w:rPr>
        <w:t>与文明办</w:t>
      </w:r>
      <w:r w:rsidR="000B73E8">
        <w:rPr>
          <w:rFonts w:ascii="仿宋_GB2312" w:eastAsia="仿宋_GB2312" w:hAnsi="仿宋_GB2312" w:hint="eastAsia"/>
          <w:sz w:val="32"/>
        </w:rPr>
        <w:lastRenderedPageBreak/>
        <w:t>等有关部门及中小学校开展的其它教育等活动结合起来，形成携手育人的合力。</w:t>
      </w:r>
    </w:p>
    <w:p w:rsidR="0070259F" w:rsidRPr="002F39AF" w:rsidRDefault="0070259F" w:rsidP="00A27BC9">
      <w:pPr>
        <w:spacing w:line="520" w:lineRule="exact"/>
        <w:ind w:firstLineChars="850" w:firstLine="2720"/>
        <w:rPr>
          <w:rFonts w:ascii="仿宋_GB2312" w:eastAsia="仿宋_GB2312" w:hAnsi="仿宋_GB2312" w:cs="仿宋_GB2312"/>
          <w:sz w:val="32"/>
          <w:szCs w:val="32"/>
        </w:rPr>
      </w:pPr>
    </w:p>
    <w:p w:rsidR="0070259F" w:rsidRDefault="0070259F" w:rsidP="00A27BC9">
      <w:pPr>
        <w:spacing w:line="520" w:lineRule="exact"/>
        <w:ind w:firstLineChars="850" w:firstLine="2720"/>
        <w:rPr>
          <w:rFonts w:ascii="仿宋_GB2312" w:eastAsia="仿宋_GB2312" w:hAnsi="仿宋_GB2312" w:cs="仿宋_GB2312"/>
          <w:sz w:val="32"/>
          <w:szCs w:val="32"/>
        </w:rPr>
      </w:pPr>
    </w:p>
    <w:p w:rsidR="00DE759B" w:rsidRDefault="00A27BC9" w:rsidP="00A27BC9">
      <w:pPr>
        <w:spacing w:line="520" w:lineRule="exact"/>
        <w:ind w:firstLineChars="850" w:firstLine="2720"/>
        <w:rPr>
          <w:rFonts w:ascii="仿宋_GB2312" w:eastAsia="仿宋_GB2312" w:hAnsi="仿宋_GB2312" w:cs="Times New Roman"/>
          <w:sz w:val="32"/>
          <w:szCs w:val="32"/>
        </w:rPr>
      </w:pPr>
      <w:r>
        <w:rPr>
          <w:rFonts w:ascii="仿宋_GB2312" w:eastAsia="仿宋_GB2312" w:hAnsi="仿宋_GB2312" w:cs="仿宋_GB2312" w:hint="eastAsia"/>
          <w:sz w:val="32"/>
          <w:szCs w:val="32"/>
        </w:rPr>
        <w:t>江苏省关心下一代工作委员会办公室</w:t>
      </w:r>
    </w:p>
    <w:p w:rsidR="00DD3CB8" w:rsidRDefault="00A27BC9" w:rsidP="009218B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sidR="00D67C6E">
        <w:rPr>
          <w:rFonts w:ascii="仿宋_GB2312" w:eastAsia="仿宋_GB2312" w:hAnsi="仿宋_GB2312" w:cs="仿宋_GB2312"/>
          <w:sz w:val="32"/>
          <w:szCs w:val="32"/>
        </w:rPr>
        <w:t>201</w:t>
      </w:r>
      <w:r w:rsidR="00D67C6E">
        <w:rPr>
          <w:rFonts w:ascii="仿宋_GB2312" w:eastAsia="仿宋_GB2312" w:hAnsi="仿宋_GB2312" w:cs="仿宋_GB2312" w:hint="eastAsia"/>
          <w:sz w:val="32"/>
          <w:szCs w:val="32"/>
        </w:rPr>
        <w:t>6</w:t>
      </w:r>
      <w:r w:rsidR="00DE759B">
        <w:rPr>
          <w:rFonts w:ascii="仿宋_GB2312" w:eastAsia="仿宋_GB2312" w:hAnsi="仿宋_GB2312" w:cs="仿宋_GB2312" w:hint="eastAsia"/>
          <w:sz w:val="32"/>
          <w:szCs w:val="32"/>
        </w:rPr>
        <w:t>年</w:t>
      </w:r>
      <w:r w:rsidR="00D67C6E">
        <w:rPr>
          <w:rFonts w:ascii="仿宋_GB2312" w:eastAsia="仿宋_GB2312" w:hAnsi="仿宋_GB2312" w:cs="仿宋_GB2312"/>
          <w:sz w:val="32"/>
          <w:szCs w:val="32"/>
        </w:rPr>
        <w:t>1</w:t>
      </w:r>
      <w:r w:rsidR="00DE759B">
        <w:rPr>
          <w:rFonts w:ascii="仿宋_GB2312" w:eastAsia="仿宋_GB2312" w:hAnsi="仿宋_GB2312" w:cs="仿宋_GB2312" w:hint="eastAsia"/>
          <w:sz w:val="32"/>
          <w:szCs w:val="32"/>
        </w:rPr>
        <w:t>月</w:t>
      </w:r>
      <w:r w:rsidR="00D67C6E">
        <w:rPr>
          <w:rFonts w:ascii="仿宋_GB2312" w:eastAsia="仿宋_GB2312" w:hAnsi="仿宋_GB2312" w:cs="仿宋_GB2312"/>
          <w:sz w:val="32"/>
          <w:szCs w:val="32"/>
        </w:rPr>
        <w:t>1</w:t>
      </w:r>
      <w:r w:rsidR="0070259F">
        <w:rPr>
          <w:rFonts w:ascii="仿宋_GB2312" w:eastAsia="仿宋_GB2312" w:hAnsi="仿宋_GB2312" w:cs="仿宋_GB2312" w:hint="eastAsia"/>
          <w:sz w:val="32"/>
          <w:szCs w:val="32"/>
        </w:rPr>
        <w:t>5</w:t>
      </w:r>
      <w:r w:rsidR="00DE759B">
        <w:rPr>
          <w:rFonts w:ascii="仿宋_GB2312" w:eastAsia="仿宋_GB2312" w:hAnsi="仿宋_GB2312" w:cs="仿宋_GB2312" w:hint="eastAsia"/>
          <w:sz w:val="32"/>
          <w:szCs w:val="32"/>
        </w:rPr>
        <w:t>日</w:t>
      </w:r>
      <w:r w:rsidR="00DE759B">
        <w:rPr>
          <w:rFonts w:ascii="仿宋_GB2312" w:eastAsia="仿宋_GB2312" w:hAnsi="仿宋_GB2312" w:cs="仿宋_GB2312"/>
          <w:sz w:val="32"/>
          <w:szCs w:val="32"/>
        </w:rPr>
        <w:t xml:space="preserve">         </w:t>
      </w:r>
    </w:p>
    <w:p w:rsidR="00DE759B" w:rsidRDefault="00DE759B" w:rsidP="00DD3CB8">
      <w:pPr>
        <w:spacing w:line="520" w:lineRule="exact"/>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DD3CB8" w:rsidRDefault="00DD3CB8" w:rsidP="00DD3CB8">
      <w:pPr>
        <w:spacing w:line="520" w:lineRule="exact"/>
        <w:rPr>
          <w:rFonts w:ascii="仿宋_GB2312" w:eastAsia="仿宋_GB2312" w:hAnsi="仿宋_GB2312" w:cs="仿宋_GB2312"/>
          <w:sz w:val="32"/>
          <w:szCs w:val="32"/>
        </w:rPr>
      </w:pPr>
    </w:p>
    <w:sectPr w:rsidR="00DD3CB8" w:rsidSect="00D711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E1D" w:rsidRDefault="00114E1D" w:rsidP="000B2592">
      <w:pPr>
        <w:rPr>
          <w:rFonts w:cs="Times New Roman"/>
        </w:rPr>
      </w:pPr>
      <w:r>
        <w:rPr>
          <w:rFonts w:cs="Times New Roman"/>
        </w:rPr>
        <w:separator/>
      </w:r>
    </w:p>
  </w:endnote>
  <w:endnote w:type="continuationSeparator" w:id="0">
    <w:p w:rsidR="00114E1D" w:rsidRDefault="00114E1D" w:rsidP="000B259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E1D" w:rsidRDefault="00114E1D" w:rsidP="000B2592">
      <w:pPr>
        <w:rPr>
          <w:rFonts w:cs="Times New Roman"/>
        </w:rPr>
      </w:pPr>
      <w:r>
        <w:rPr>
          <w:rFonts w:cs="Times New Roman"/>
        </w:rPr>
        <w:separator/>
      </w:r>
    </w:p>
  </w:footnote>
  <w:footnote w:type="continuationSeparator" w:id="0">
    <w:p w:rsidR="00114E1D" w:rsidRDefault="00114E1D" w:rsidP="000B259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3"/>
      <w:numFmt w:val="chineseCounting"/>
      <w:suff w:val="nothing"/>
      <w:lvlText w:val="%1、"/>
      <w:lvlJc w:val="left"/>
    </w:lvl>
  </w:abstractNum>
  <w:abstractNum w:abstractNumId="1">
    <w:nsid w:val="0000000B"/>
    <w:multiLevelType w:val="singleLevel"/>
    <w:tmpl w:val="0000000B"/>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6096"/>
    <w:rsid w:val="000159FE"/>
    <w:rsid w:val="00067EB3"/>
    <w:rsid w:val="000B2592"/>
    <w:rsid w:val="000B73E8"/>
    <w:rsid w:val="00114E1D"/>
    <w:rsid w:val="001F5EF2"/>
    <w:rsid w:val="00210DB8"/>
    <w:rsid w:val="00265C03"/>
    <w:rsid w:val="002C5FD2"/>
    <w:rsid w:val="002F39AF"/>
    <w:rsid w:val="00316096"/>
    <w:rsid w:val="003F3DEE"/>
    <w:rsid w:val="004045E0"/>
    <w:rsid w:val="00451656"/>
    <w:rsid w:val="00465EBD"/>
    <w:rsid w:val="004D537C"/>
    <w:rsid w:val="004E7809"/>
    <w:rsid w:val="005010F3"/>
    <w:rsid w:val="00563717"/>
    <w:rsid w:val="005B4C60"/>
    <w:rsid w:val="00603DC2"/>
    <w:rsid w:val="0061382F"/>
    <w:rsid w:val="006B166C"/>
    <w:rsid w:val="006D670A"/>
    <w:rsid w:val="0070259F"/>
    <w:rsid w:val="0071062E"/>
    <w:rsid w:val="007124E9"/>
    <w:rsid w:val="00715E54"/>
    <w:rsid w:val="0076081D"/>
    <w:rsid w:val="007F13AE"/>
    <w:rsid w:val="007F1B89"/>
    <w:rsid w:val="008016EB"/>
    <w:rsid w:val="00811D0E"/>
    <w:rsid w:val="00823D65"/>
    <w:rsid w:val="00851E54"/>
    <w:rsid w:val="00867760"/>
    <w:rsid w:val="00875DEA"/>
    <w:rsid w:val="008A0D76"/>
    <w:rsid w:val="008B618E"/>
    <w:rsid w:val="008D6E4E"/>
    <w:rsid w:val="009218BF"/>
    <w:rsid w:val="009267C6"/>
    <w:rsid w:val="009278CC"/>
    <w:rsid w:val="00933CD4"/>
    <w:rsid w:val="009F7D50"/>
    <w:rsid w:val="00A10708"/>
    <w:rsid w:val="00A27BC9"/>
    <w:rsid w:val="00A607E3"/>
    <w:rsid w:val="00A90CED"/>
    <w:rsid w:val="00B13631"/>
    <w:rsid w:val="00B91459"/>
    <w:rsid w:val="00C42041"/>
    <w:rsid w:val="00C936E2"/>
    <w:rsid w:val="00CB64FF"/>
    <w:rsid w:val="00CC24BC"/>
    <w:rsid w:val="00CD1107"/>
    <w:rsid w:val="00CF72F5"/>
    <w:rsid w:val="00D07E9F"/>
    <w:rsid w:val="00D67C6E"/>
    <w:rsid w:val="00D71179"/>
    <w:rsid w:val="00D77A43"/>
    <w:rsid w:val="00DB3C9C"/>
    <w:rsid w:val="00DD3CB8"/>
    <w:rsid w:val="00DD63F7"/>
    <w:rsid w:val="00DE759B"/>
    <w:rsid w:val="00DF6026"/>
    <w:rsid w:val="00E164B3"/>
    <w:rsid w:val="00E47794"/>
    <w:rsid w:val="00E843CC"/>
    <w:rsid w:val="00EB647A"/>
    <w:rsid w:val="00F032B2"/>
    <w:rsid w:val="00F12C97"/>
    <w:rsid w:val="00F456EB"/>
    <w:rsid w:val="00F94A04"/>
    <w:rsid w:val="00FB58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179"/>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B25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B2592"/>
    <w:rPr>
      <w:sz w:val="18"/>
      <w:szCs w:val="18"/>
    </w:rPr>
  </w:style>
  <w:style w:type="paragraph" w:styleId="a4">
    <w:name w:val="footer"/>
    <w:basedOn w:val="a"/>
    <w:link w:val="Char0"/>
    <w:uiPriority w:val="99"/>
    <w:semiHidden/>
    <w:rsid w:val="000B259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B2592"/>
    <w:rPr>
      <w:sz w:val="18"/>
      <w:szCs w:val="18"/>
    </w:rPr>
  </w:style>
  <w:style w:type="paragraph" w:styleId="a5">
    <w:name w:val="Date"/>
    <w:basedOn w:val="a"/>
    <w:next w:val="a"/>
    <w:link w:val="Char1"/>
    <w:uiPriority w:val="99"/>
    <w:semiHidden/>
    <w:unhideWhenUsed/>
    <w:rsid w:val="00DD3CB8"/>
    <w:pPr>
      <w:ind w:leftChars="2500" w:left="100"/>
    </w:pPr>
  </w:style>
  <w:style w:type="character" w:customStyle="1" w:styleId="Char1">
    <w:name w:val="日期 Char"/>
    <w:basedOn w:val="a0"/>
    <w:link w:val="a5"/>
    <w:uiPriority w:val="99"/>
    <w:semiHidden/>
    <w:rsid w:val="00DD3CB8"/>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1164</Characters>
  <Application>Microsoft Office Word</Application>
  <DocSecurity>0</DocSecurity>
  <Lines>9</Lines>
  <Paragraphs>2</Paragraphs>
  <ScaleCrop>false</ScaleCrop>
  <Company>Hewlett-Packard Company</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2</cp:revision>
  <cp:lastPrinted>2016-01-13T02:55:00Z</cp:lastPrinted>
  <dcterms:created xsi:type="dcterms:W3CDTF">2016-01-26T07:44:00Z</dcterms:created>
  <dcterms:modified xsi:type="dcterms:W3CDTF">2016-01-26T07:44:00Z</dcterms:modified>
</cp:coreProperties>
</file>